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71" w:rsidRDefault="00842871" w:rsidP="00842871">
      <w:pPr>
        <w:jc w:val="center"/>
        <w:rPr>
          <w:b/>
          <w:sz w:val="28"/>
          <w:szCs w:val="28"/>
        </w:rPr>
      </w:pPr>
      <w:r w:rsidRPr="00597785">
        <w:rPr>
          <w:b/>
          <w:sz w:val="28"/>
          <w:szCs w:val="28"/>
        </w:rPr>
        <w:t>QUY TRÌNH NỘI BỘ GIẢI QUYẾT 0</w:t>
      </w:r>
      <w:r>
        <w:rPr>
          <w:b/>
          <w:sz w:val="28"/>
          <w:szCs w:val="28"/>
        </w:rPr>
        <w:t>5</w:t>
      </w:r>
      <w:r w:rsidRPr="00597785">
        <w:rPr>
          <w:b/>
          <w:sz w:val="28"/>
          <w:szCs w:val="28"/>
        </w:rPr>
        <w:t xml:space="preserve"> THỦ TỤC HÀNH CHÍNH LIÊN THÔNG</w:t>
      </w:r>
      <w:r>
        <w:rPr>
          <w:b/>
          <w:sz w:val="28"/>
          <w:szCs w:val="28"/>
        </w:rPr>
        <w:t xml:space="preserve"> </w:t>
      </w:r>
    </w:p>
    <w:p w:rsidR="00842871" w:rsidRDefault="00842871" w:rsidP="00842871">
      <w:pPr>
        <w:jc w:val="center"/>
        <w:rPr>
          <w:b/>
          <w:sz w:val="28"/>
          <w:szCs w:val="28"/>
        </w:rPr>
      </w:pPr>
      <w:r>
        <w:rPr>
          <w:b/>
          <w:sz w:val="28"/>
          <w:szCs w:val="28"/>
        </w:rPr>
        <w:t xml:space="preserve">TRONG LĨNH VỰC VIỆC LÀM, LAO ĐỘNG – TIỀN LƯƠNG </w:t>
      </w:r>
      <w:r w:rsidRPr="00597785">
        <w:rPr>
          <w:b/>
          <w:sz w:val="28"/>
          <w:szCs w:val="28"/>
        </w:rPr>
        <w:t xml:space="preserve"> THUỘC</w:t>
      </w:r>
      <w:r>
        <w:rPr>
          <w:b/>
          <w:sz w:val="28"/>
          <w:szCs w:val="28"/>
        </w:rPr>
        <w:t xml:space="preserve"> </w:t>
      </w:r>
      <w:r w:rsidRPr="00597785">
        <w:rPr>
          <w:b/>
          <w:sz w:val="28"/>
          <w:szCs w:val="28"/>
        </w:rPr>
        <w:t xml:space="preserve">PHẠM VI </w:t>
      </w:r>
    </w:p>
    <w:p w:rsidR="00842871" w:rsidRPr="00597785" w:rsidRDefault="00842871" w:rsidP="00842871">
      <w:pPr>
        <w:jc w:val="center"/>
        <w:rPr>
          <w:b/>
          <w:sz w:val="28"/>
          <w:szCs w:val="28"/>
        </w:rPr>
      </w:pPr>
      <w:r w:rsidRPr="00597785">
        <w:rPr>
          <w:b/>
          <w:sz w:val="28"/>
          <w:szCs w:val="28"/>
        </w:rPr>
        <w:t xml:space="preserve">CHỨC NĂNG QUẢN LÝ CỦA SỞ LAO ĐỘNG - THƯƠNG BINH VÀ XÃ HỘI </w:t>
      </w:r>
    </w:p>
    <w:p w:rsidR="00842871" w:rsidRPr="00597785" w:rsidRDefault="00842871" w:rsidP="00842871">
      <w:pPr>
        <w:jc w:val="center"/>
        <w:rPr>
          <w:i/>
          <w:sz w:val="28"/>
          <w:szCs w:val="28"/>
        </w:rPr>
      </w:pPr>
      <w:r w:rsidRPr="00597785">
        <w:rPr>
          <w:i/>
          <w:sz w:val="28"/>
          <w:szCs w:val="28"/>
        </w:rPr>
        <w:t xml:space="preserve"> (Ban hành theo Quyết định số:</w:t>
      </w:r>
      <w:r>
        <w:rPr>
          <w:i/>
          <w:sz w:val="28"/>
          <w:szCs w:val="28"/>
        </w:rPr>
        <w:t xml:space="preserve">  3096/QĐ-UBND ngày  24</w:t>
      </w:r>
      <w:r w:rsidRPr="00597785">
        <w:rPr>
          <w:i/>
          <w:sz w:val="28"/>
          <w:szCs w:val="28"/>
        </w:rPr>
        <w:t xml:space="preserve"> </w:t>
      </w:r>
      <w:r>
        <w:rPr>
          <w:i/>
          <w:sz w:val="28"/>
          <w:szCs w:val="28"/>
        </w:rPr>
        <w:t>/7</w:t>
      </w:r>
      <w:r w:rsidRPr="00597785">
        <w:rPr>
          <w:i/>
          <w:sz w:val="28"/>
          <w:szCs w:val="28"/>
        </w:rPr>
        <w:t xml:space="preserve"> /2021 của Chủ tịch UBND tỉnh)</w:t>
      </w:r>
    </w:p>
    <w:p w:rsidR="00842871" w:rsidRPr="00597785" w:rsidRDefault="00842871" w:rsidP="00842871">
      <w:pPr>
        <w:jc w:val="center"/>
        <w:rPr>
          <w:b/>
          <w:sz w:val="28"/>
          <w:szCs w:val="28"/>
        </w:rPr>
      </w:pPr>
      <w:r w:rsidRPr="00597785">
        <w:rPr>
          <w:i/>
          <w:noProof/>
        </w:rPr>
        <mc:AlternateContent>
          <mc:Choice Requires="wps">
            <w:drawing>
              <wp:anchor distT="0" distB="0" distL="114300" distR="114300" simplePos="0" relativeHeight="251659264" behindDoc="0" locked="0" layoutInCell="1" allowOverlap="1">
                <wp:simplePos x="0" y="0"/>
                <wp:positionH relativeFrom="column">
                  <wp:posOffset>3742055</wp:posOffset>
                </wp:positionH>
                <wp:positionV relativeFrom="paragraph">
                  <wp:posOffset>22860</wp:posOffset>
                </wp:positionV>
                <wp:extent cx="1496695" cy="0"/>
                <wp:effectExtent l="13335" t="8255" r="1397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3C818" id="_x0000_t32" coordsize="21600,21600" o:spt="32" o:oned="t" path="m,l21600,21600e" filled="f">
                <v:path arrowok="t" fillok="f" o:connecttype="none"/>
                <o:lock v:ext="edit" shapetype="t"/>
              </v:shapetype>
              <v:shape id="Straight Arrow Connector 2" o:spid="_x0000_s1026" type="#_x0000_t32" style="position:absolute;margin-left:294.65pt;margin-top:1.8pt;width:11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"/>
            </w:pict>
          </mc:Fallback>
        </mc:AlternateContent>
      </w:r>
    </w:p>
    <w:p w:rsidR="00842871" w:rsidRDefault="00842871" w:rsidP="00842871">
      <w:pPr>
        <w:jc w:val="both"/>
        <w:rPr>
          <w:b/>
          <w:sz w:val="28"/>
          <w:szCs w:val="28"/>
        </w:rPr>
      </w:pPr>
      <w:r>
        <w:rPr>
          <w:b/>
          <w:sz w:val="28"/>
          <w:szCs w:val="28"/>
        </w:rPr>
        <w:t xml:space="preserve">I. </w:t>
      </w:r>
      <w:r w:rsidRPr="00597785">
        <w:rPr>
          <w:b/>
          <w:sz w:val="28"/>
          <w:szCs w:val="28"/>
        </w:rPr>
        <w:t>QUY TRÌNH NỘI BỘ GIẢI QUYẾT 0</w:t>
      </w:r>
      <w:r>
        <w:rPr>
          <w:b/>
          <w:sz w:val="28"/>
          <w:szCs w:val="28"/>
        </w:rPr>
        <w:t>1</w:t>
      </w:r>
      <w:r w:rsidRPr="00597785">
        <w:rPr>
          <w:b/>
          <w:sz w:val="28"/>
          <w:szCs w:val="28"/>
        </w:rPr>
        <w:t xml:space="preserve"> THỦ TỤC HÀNH CHÍNH LIÊN THÔNG</w:t>
      </w:r>
      <w:r>
        <w:rPr>
          <w:b/>
          <w:sz w:val="28"/>
          <w:szCs w:val="28"/>
        </w:rPr>
        <w:t xml:space="preserve"> ĐƯỢC </w:t>
      </w:r>
      <w:r w:rsidRPr="00597785">
        <w:rPr>
          <w:b/>
          <w:sz w:val="28"/>
          <w:szCs w:val="28"/>
        </w:rPr>
        <w:t>TIẾP NHẬN HỒ SƠ VÀ TRẢ KẾT QUẢ TẠI BỘ PHẬN MỘT CỬA CẤP XÃ</w:t>
      </w:r>
    </w:p>
    <w:p w:rsidR="00842871" w:rsidRPr="00597785" w:rsidRDefault="00842871" w:rsidP="00842871">
      <w:pPr>
        <w:jc w:val="center"/>
        <w:rPr>
          <w:sz w:val="26"/>
          <w:szCs w:val="26"/>
        </w:rPr>
      </w:pPr>
    </w:p>
    <w:tbl>
      <w:tblPr>
        <w:tblW w:w="14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3368"/>
        <w:gridCol w:w="1197"/>
        <w:gridCol w:w="1418"/>
        <w:gridCol w:w="5181"/>
        <w:gridCol w:w="1843"/>
      </w:tblGrid>
      <w:tr w:rsidR="00842871" w:rsidRPr="00C13F79" w:rsidTr="000024F9">
        <w:trPr>
          <w:trHeight w:val="2077"/>
          <w:tblHeader/>
          <w:jc w:val="center"/>
        </w:trPr>
        <w:tc>
          <w:tcPr>
            <w:tcW w:w="1639" w:type="dxa"/>
          </w:tcPr>
          <w:p w:rsidR="00842871" w:rsidRPr="00C13F79" w:rsidRDefault="00842871" w:rsidP="000024F9">
            <w:pPr>
              <w:jc w:val="center"/>
              <w:rPr>
                <w:b/>
                <w:sz w:val="26"/>
                <w:szCs w:val="26"/>
              </w:rPr>
            </w:pPr>
            <w:r w:rsidRPr="00C13F79">
              <w:rPr>
                <w:b/>
                <w:sz w:val="26"/>
                <w:szCs w:val="26"/>
                <w:lang w:val="vi-VN"/>
              </w:rPr>
              <w:t>STT QTNB giải quyết TTHC tại Phụ lục kèm theo Quyết định của Chủ tịch UBND tỉnh</w:t>
            </w:r>
          </w:p>
        </w:tc>
        <w:tc>
          <w:tcPr>
            <w:tcW w:w="3368" w:type="dxa"/>
            <w:vAlign w:val="center"/>
          </w:tcPr>
          <w:p w:rsidR="00842871" w:rsidRPr="00C13F79" w:rsidRDefault="00842871" w:rsidP="000024F9">
            <w:pPr>
              <w:jc w:val="center"/>
              <w:rPr>
                <w:b/>
                <w:sz w:val="26"/>
                <w:szCs w:val="26"/>
              </w:rPr>
            </w:pPr>
            <w:r w:rsidRPr="00C13F79">
              <w:rPr>
                <w:b/>
                <w:sz w:val="26"/>
                <w:szCs w:val="26"/>
              </w:rPr>
              <w:t>Tên thủ tục hành chính</w:t>
            </w:r>
          </w:p>
        </w:tc>
        <w:tc>
          <w:tcPr>
            <w:tcW w:w="1197" w:type="dxa"/>
            <w:vAlign w:val="center"/>
          </w:tcPr>
          <w:p w:rsidR="00842871" w:rsidRPr="00C13F79" w:rsidRDefault="00842871" w:rsidP="000024F9">
            <w:pPr>
              <w:jc w:val="center"/>
              <w:rPr>
                <w:b/>
                <w:sz w:val="26"/>
                <w:szCs w:val="26"/>
              </w:rPr>
            </w:pPr>
            <w:r w:rsidRPr="00C13F79">
              <w:rPr>
                <w:b/>
                <w:sz w:val="26"/>
                <w:szCs w:val="26"/>
              </w:rPr>
              <w:t xml:space="preserve">Thời gian                giải quyết TTHC theo quy định  </w:t>
            </w:r>
            <w:r w:rsidRPr="00C13F79">
              <w:rPr>
                <w:sz w:val="26"/>
                <w:szCs w:val="26"/>
              </w:rPr>
              <w:t>(ngày)</w:t>
            </w:r>
          </w:p>
        </w:tc>
        <w:tc>
          <w:tcPr>
            <w:tcW w:w="1418" w:type="dxa"/>
            <w:vAlign w:val="center"/>
          </w:tcPr>
          <w:p w:rsidR="00842871" w:rsidRPr="00C13F79" w:rsidRDefault="00842871" w:rsidP="000024F9">
            <w:pPr>
              <w:jc w:val="center"/>
              <w:rPr>
                <w:b/>
                <w:sz w:val="26"/>
                <w:szCs w:val="26"/>
              </w:rPr>
            </w:pPr>
            <w:r w:rsidRPr="00C13F79">
              <w:rPr>
                <w:b/>
                <w:sz w:val="26"/>
                <w:szCs w:val="26"/>
              </w:rPr>
              <w:t>Thời gian thực hiện TTHC của từng cơ  quan</w:t>
            </w:r>
          </w:p>
          <w:p w:rsidR="00842871" w:rsidRPr="00C13F79" w:rsidRDefault="00842871" w:rsidP="000024F9">
            <w:pPr>
              <w:jc w:val="center"/>
              <w:rPr>
                <w:sz w:val="26"/>
                <w:szCs w:val="26"/>
              </w:rPr>
            </w:pPr>
            <w:r w:rsidRPr="00C13F79">
              <w:rPr>
                <w:sz w:val="26"/>
                <w:szCs w:val="26"/>
              </w:rPr>
              <w:t>(ngày)</w:t>
            </w:r>
          </w:p>
        </w:tc>
        <w:tc>
          <w:tcPr>
            <w:tcW w:w="5181" w:type="dxa"/>
            <w:vAlign w:val="center"/>
          </w:tcPr>
          <w:p w:rsidR="00842871" w:rsidRPr="00C13F79" w:rsidRDefault="00842871" w:rsidP="000024F9">
            <w:pPr>
              <w:jc w:val="center"/>
              <w:rPr>
                <w:b/>
                <w:sz w:val="26"/>
                <w:szCs w:val="26"/>
              </w:rPr>
            </w:pPr>
            <w:r w:rsidRPr="00C13F79">
              <w:rPr>
                <w:b/>
                <w:sz w:val="26"/>
                <w:szCs w:val="26"/>
              </w:rPr>
              <w:t>Quy trình các bước giải quyết TTHC</w:t>
            </w:r>
          </w:p>
        </w:tc>
        <w:tc>
          <w:tcPr>
            <w:tcW w:w="1843" w:type="dxa"/>
            <w:vAlign w:val="center"/>
          </w:tcPr>
          <w:p w:rsidR="00842871" w:rsidRPr="00C13F79" w:rsidRDefault="00842871" w:rsidP="000024F9">
            <w:pPr>
              <w:jc w:val="center"/>
              <w:rPr>
                <w:b/>
                <w:sz w:val="26"/>
                <w:szCs w:val="26"/>
              </w:rPr>
            </w:pPr>
            <w:r w:rsidRPr="00C13F79">
              <w:rPr>
                <w:b/>
                <w:sz w:val="26"/>
                <w:szCs w:val="26"/>
              </w:rPr>
              <w:t>TTHC được công bố tại Quyết định của Chủ tịch UBND tỉnh</w:t>
            </w:r>
          </w:p>
        </w:tc>
      </w:tr>
      <w:tr w:rsidR="00842871" w:rsidRPr="00C13F79" w:rsidTr="000024F9">
        <w:trPr>
          <w:trHeight w:val="443"/>
          <w:tblHeader/>
          <w:jc w:val="center"/>
        </w:trPr>
        <w:tc>
          <w:tcPr>
            <w:tcW w:w="14646" w:type="dxa"/>
            <w:gridSpan w:val="6"/>
            <w:vAlign w:val="center"/>
          </w:tcPr>
          <w:p w:rsidR="00842871" w:rsidRPr="00C13F79" w:rsidRDefault="00842871" w:rsidP="000024F9">
            <w:pPr>
              <w:ind w:left="29"/>
              <w:jc w:val="both"/>
              <w:rPr>
                <w:b/>
                <w:sz w:val="26"/>
                <w:szCs w:val="26"/>
              </w:rPr>
            </w:pPr>
            <w:r w:rsidRPr="00C13F79">
              <w:rPr>
                <w:b/>
                <w:sz w:val="26"/>
                <w:szCs w:val="26"/>
              </w:rPr>
              <w:t>Lĩnh vực việc làm</w:t>
            </w:r>
          </w:p>
        </w:tc>
      </w:tr>
      <w:tr w:rsidR="00842871" w:rsidRPr="00C13F79" w:rsidTr="000024F9">
        <w:trPr>
          <w:trHeight w:val="222"/>
          <w:jc w:val="center"/>
        </w:trPr>
        <w:tc>
          <w:tcPr>
            <w:tcW w:w="1639" w:type="dxa"/>
            <w:vMerge w:val="restart"/>
            <w:vAlign w:val="center"/>
          </w:tcPr>
          <w:p w:rsidR="00842871" w:rsidRPr="00C13F79" w:rsidRDefault="00842871" w:rsidP="000024F9">
            <w:pPr>
              <w:jc w:val="center"/>
              <w:rPr>
                <w:sz w:val="26"/>
                <w:szCs w:val="26"/>
              </w:rPr>
            </w:pPr>
            <w:r w:rsidRPr="00C13F79">
              <w:rPr>
                <w:sz w:val="26"/>
                <w:szCs w:val="26"/>
              </w:rPr>
              <w:t>STT 01, Phụ lục 2, Quyết định 1794/QĐ-UBND ngày 13/5/2020</w:t>
            </w:r>
          </w:p>
        </w:tc>
        <w:tc>
          <w:tcPr>
            <w:tcW w:w="3368" w:type="dxa"/>
            <w:vMerge w:val="restart"/>
            <w:vAlign w:val="center"/>
          </w:tcPr>
          <w:p w:rsidR="00842871" w:rsidRPr="00C13F79" w:rsidRDefault="00842871" w:rsidP="000024F9">
            <w:pPr>
              <w:jc w:val="both"/>
              <w:rPr>
                <w:bCs/>
                <w:sz w:val="26"/>
                <w:szCs w:val="26"/>
              </w:rPr>
            </w:pPr>
            <w:r w:rsidRPr="00C13F79">
              <w:rPr>
                <w:bCs/>
                <w:sz w:val="26"/>
                <w:szCs w:val="26"/>
                <w:lang w:val="vi-VN"/>
              </w:rPr>
              <w:t>Hỗ trợ hộ kinh doanh gặp khó khăn do đại dịch COVID-19</w:t>
            </w:r>
          </w:p>
          <w:p w:rsidR="00842871" w:rsidRPr="00C13F79" w:rsidRDefault="00842871" w:rsidP="000024F9">
            <w:pPr>
              <w:jc w:val="center"/>
              <w:rPr>
                <w:bCs/>
                <w:sz w:val="26"/>
                <w:szCs w:val="26"/>
                <w:shd w:val="clear" w:color="auto" w:fill="FFFFFF"/>
              </w:rPr>
            </w:pPr>
            <w:r w:rsidRPr="00C13F79">
              <w:rPr>
                <w:bCs/>
                <w:sz w:val="26"/>
                <w:szCs w:val="26"/>
              </w:rPr>
              <w:t>(</w:t>
            </w:r>
            <w:r w:rsidRPr="00C13F79">
              <w:rPr>
                <w:sz w:val="26"/>
                <w:szCs w:val="26"/>
              </w:rPr>
              <w:t>1.008362.000.00.00.H08)</w:t>
            </w:r>
          </w:p>
        </w:tc>
        <w:tc>
          <w:tcPr>
            <w:tcW w:w="1197" w:type="dxa"/>
            <w:vMerge w:val="restart"/>
            <w:vAlign w:val="center"/>
          </w:tcPr>
          <w:p w:rsidR="00842871" w:rsidRPr="00C13F79" w:rsidRDefault="00842871" w:rsidP="000024F9">
            <w:pPr>
              <w:jc w:val="both"/>
              <w:rPr>
                <w:sz w:val="26"/>
                <w:szCs w:val="26"/>
              </w:rPr>
            </w:pPr>
            <w:r w:rsidRPr="00C13F79">
              <w:rPr>
                <w:sz w:val="26"/>
                <w:szCs w:val="26"/>
              </w:rPr>
              <w:t>09 ngày làm việc</w:t>
            </w:r>
          </w:p>
        </w:tc>
        <w:tc>
          <w:tcPr>
            <w:tcW w:w="1418" w:type="dxa"/>
            <w:vAlign w:val="center"/>
          </w:tcPr>
          <w:p w:rsidR="00842871" w:rsidRPr="00C13F79" w:rsidRDefault="00842871" w:rsidP="000024F9">
            <w:pPr>
              <w:jc w:val="center"/>
              <w:rPr>
                <w:sz w:val="26"/>
                <w:szCs w:val="26"/>
              </w:rPr>
            </w:pPr>
            <w:r w:rsidRPr="00C13F79">
              <w:rPr>
                <w:sz w:val="26"/>
                <w:szCs w:val="26"/>
              </w:rPr>
              <w:t>03 ngày</w:t>
            </w:r>
          </w:p>
        </w:tc>
        <w:tc>
          <w:tcPr>
            <w:tcW w:w="5181" w:type="dxa"/>
            <w:vAlign w:val="center"/>
          </w:tcPr>
          <w:p w:rsidR="00842871" w:rsidRPr="00C13F79" w:rsidRDefault="00842871" w:rsidP="000024F9">
            <w:pPr>
              <w:jc w:val="both"/>
              <w:rPr>
                <w:sz w:val="26"/>
                <w:szCs w:val="26"/>
              </w:rPr>
            </w:pPr>
            <w:r w:rsidRPr="00C13F79">
              <w:rPr>
                <w:b/>
                <w:sz w:val="26"/>
                <w:szCs w:val="26"/>
              </w:rPr>
              <w:t xml:space="preserve">Bước 1. </w:t>
            </w:r>
            <w:r w:rsidRPr="00C13F79">
              <w:rPr>
                <w:sz w:val="26"/>
                <w:szCs w:val="26"/>
              </w:rPr>
              <w:t>UBND cấp xã:</w:t>
            </w:r>
          </w:p>
          <w:p w:rsidR="00842871" w:rsidRPr="00C13F79" w:rsidRDefault="00842871" w:rsidP="000024F9">
            <w:pPr>
              <w:jc w:val="both"/>
              <w:rPr>
                <w:sz w:val="26"/>
                <w:szCs w:val="26"/>
              </w:rPr>
            </w:pPr>
            <w:r w:rsidRPr="00C13F79">
              <w:rPr>
                <w:sz w:val="26"/>
                <w:szCs w:val="26"/>
              </w:rPr>
              <w:t>1.1. Công chức Văn hoá - Xã hội giải quyết: 01 ngày.</w:t>
            </w:r>
          </w:p>
          <w:p w:rsidR="00842871" w:rsidRPr="00C13F79" w:rsidRDefault="00842871" w:rsidP="000024F9">
            <w:pPr>
              <w:jc w:val="both"/>
              <w:rPr>
                <w:sz w:val="26"/>
                <w:szCs w:val="26"/>
              </w:rPr>
            </w:pPr>
            <w:r w:rsidRPr="00C13F79">
              <w:rPr>
                <w:sz w:val="26"/>
                <w:szCs w:val="26"/>
              </w:rPr>
              <w:t>1.2. Niêm yết công khai: 01 ngày.</w:t>
            </w:r>
          </w:p>
          <w:p w:rsidR="00842871" w:rsidRPr="00C13F79" w:rsidRDefault="00842871" w:rsidP="000024F9">
            <w:pPr>
              <w:jc w:val="both"/>
              <w:rPr>
                <w:sz w:val="26"/>
                <w:szCs w:val="26"/>
              </w:rPr>
            </w:pPr>
            <w:r w:rsidRPr="00C13F79">
              <w:rPr>
                <w:sz w:val="26"/>
                <w:szCs w:val="26"/>
              </w:rPr>
              <w:t>1.3. Lãnh đạo UBND cấp xã ký duyệt: 0,5 ngày.</w:t>
            </w:r>
          </w:p>
          <w:p w:rsidR="00842871" w:rsidRPr="00C13F79" w:rsidRDefault="00842871" w:rsidP="000024F9">
            <w:pPr>
              <w:shd w:val="clear" w:color="auto" w:fill="FFFFFF"/>
              <w:jc w:val="both"/>
              <w:textAlignment w:val="baseline"/>
              <w:rPr>
                <w:sz w:val="26"/>
                <w:szCs w:val="26"/>
              </w:rPr>
            </w:pPr>
            <w:r w:rsidRPr="00C13F79">
              <w:rPr>
                <w:sz w:val="26"/>
                <w:szCs w:val="26"/>
              </w:rPr>
              <w:t>1.4. Văn thư vào sổ, chuyển kết quả đến Chi cục Thuế cấp huyện: 0,5 ngày.</w:t>
            </w:r>
          </w:p>
        </w:tc>
        <w:tc>
          <w:tcPr>
            <w:tcW w:w="1843" w:type="dxa"/>
            <w:vMerge w:val="restart"/>
            <w:vAlign w:val="center"/>
          </w:tcPr>
          <w:p w:rsidR="00842871" w:rsidRPr="00C13F79" w:rsidRDefault="00842871" w:rsidP="000024F9">
            <w:pPr>
              <w:ind w:left="29"/>
              <w:jc w:val="center"/>
              <w:rPr>
                <w:sz w:val="26"/>
                <w:szCs w:val="26"/>
              </w:rPr>
            </w:pPr>
            <w:r w:rsidRPr="00C13F79">
              <w:rPr>
                <w:sz w:val="26"/>
                <w:szCs w:val="26"/>
              </w:rPr>
              <w:t xml:space="preserve">Quyết định số 3071/QĐ-UBND ngày 22/7/2021 </w:t>
            </w:r>
          </w:p>
        </w:tc>
      </w:tr>
      <w:tr w:rsidR="00842871" w:rsidRPr="00C13F79" w:rsidTr="000024F9">
        <w:trPr>
          <w:trHeight w:val="222"/>
          <w:jc w:val="center"/>
        </w:trPr>
        <w:tc>
          <w:tcPr>
            <w:tcW w:w="1639" w:type="dxa"/>
            <w:vMerge/>
            <w:vAlign w:val="center"/>
          </w:tcPr>
          <w:p w:rsidR="00842871" w:rsidRPr="00C13F79" w:rsidRDefault="00842871" w:rsidP="000024F9">
            <w:pPr>
              <w:jc w:val="center"/>
              <w:rPr>
                <w:sz w:val="26"/>
                <w:szCs w:val="26"/>
              </w:rPr>
            </w:pPr>
          </w:p>
        </w:tc>
        <w:tc>
          <w:tcPr>
            <w:tcW w:w="3368" w:type="dxa"/>
            <w:vMerge/>
            <w:vAlign w:val="center"/>
          </w:tcPr>
          <w:p w:rsidR="00842871" w:rsidRPr="00C13F79" w:rsidRDefault="00842871" w:rsidP="000024F9">
            <w:pPr>
              <w:jc w:val="both"/>
              <w:rPr>
                <w:bCs/>
                <w:sz w:val="26"/>
                <w:szCs w:val="26"/>
                <w:shd w:val="clear" w:color="auto" w:fill="FFFFFF"/>
                <w:lang w:val="vi-VN"/>
              </w:rPr>
            </w:pPr>
          </w:p>
        </w:tc>
        <w:tc>
          <w:tcPr>
            <w:tcW w:w="1197" w:type="dxa"/>
            <w:vMerge/>
            <w:vAlign w:val="center"/>
          </w:tcPr>
          <w:p w:rsidR="00842871" w:rsidRPr="00C13F79" w:rsidRDefault="00842871" w:rsidP="000024F9">
            <w:pPr>
              <w:jc w:val="both"/>
              <w:rPr>
                <w:sz w:val="26"/>
                <w:szCs w:val="26"/>
              </w:rPr>
            </w:pPr>
          </w:p>
        </w:tc>
        <w:tc>
          <w:tcPr>
            <w:tcW w:w="1418" w:type="dxa"/>
            <w:vAlign w:val="center"/>
          </w:tcPr>
          <w:p w:rsidR="00842871" w:rsidRPr="00C13F79" w:rsidRDefault="00842871" w:rsidP="000024F9">
            <w:pPr>
              <w:jc w:val="center"/>
              <w:rPr>
                <w:sz w:val="26"/>
                <w:szCs w:val="26"/>
              </w:rPr>
            </w:pPr>
            <w:r w:rsidRPr="00C13F79">
              <w:rPr>
                <w:sz w:val="26"/>
                <w:szCs w:val="26"/>
              </w:rPr>
              <w:t>02 ngày</w:t>
            </w:r>
          </w:p>
        </w:tc>
        <w:tc>
          <w:tcPr>
            <w:tcW w:w="5181" w:type="dxa"/>
            <w:vAlign w:val="center"/>
          </w:tcPr>
          <w:p w:rsidR="00842871" w:rsidRPr="00C13F79" w:rsidRDefault="00842871" w:rsidP="000024F9">
            <w:pPr>
              <w:jc w:val="both"/>
              <w:rPr>
                <w:sz w:val="26"/>
                <w:szCs w:val="26"/>
              </w:rPr>
            </w:pPr>
            <w:r w:rsidRPr="00C13F79">
              <w:rPr>
                <w:b/>
                <w:sz w:val="26"/>
                <w:szCs w:val="26"/>
              </w:rPr>
              <w:t xml:space="preserve">Bước 2. </w:t>
            </w:r>
            <w:r w:rsidRPr="00C13F79">
              <w:rPr>
                <w:sz w:val="26"/>
                <w:szCs w:val="26"/>
              </w:rPr>
              <w:t>Chi cục Thuế cấp huyện chủ trì, phối hợp với các cơ quan liên quan thẩm định, gửi UBND cấp huyện tổng hợp.</w:t>
            </w:r>
          </w:p>
        </w:tc>
        <w:tc>
          <w:tcPr>
            <w:tcW w:w="1843" w:type="dxa"/>
            <w:vMerge/>
            <w:vAlign w:val="center"/>
          </w:tcPr>
          <w:p w:rsidR="00842871" w:rsidRPr="00C13F79" w:rsidRDefault="00842871" w:rsidP="000024F9">
            <w:pPr>
              <w:ind w:left="29"/>
              <w:jc w:val="center"/>
              <w:rPr>
                <w:sz w:val="26"/>
                <w:szCs w:val="26"/>
              </w:rPr>
            </w:pPr>
          </w:p>
        </w:tc>
      </w:tr>
      <w:tr w:rsidR="00842871" w:rsidRPr="00C13F79" w:rsidTr="000024F9">
        <w:trPr>
          <w:trHeight w:val="222"/>
          <w:jc w:val="center"/>
        </w:trPr>
        <w:tc>
          <w:tcPr>
            <w:tcW w:w="1639" w:type="dxa"/>
            <w:vMerge/>
            <w:vAlign w:val="center"/>
          </w:tcPr>
          <w:p w:rsidR="00842871" w:rsidRPr="00C13F79" w:rsidRDefault="00842871" w:rsidP="000024F9">
            <w:pPr>
              <w:jc w:val="center"/>
              <w:rPr>
                <w:sz w:val="26"/>
                <w:szCs w:val="26"/>
              </w:rPr>
            </w:pPr>
          </w:p>
        </w:tc>
        <w:tc>
          <w:tcPr>
            <w:tcW w:w="3368" w:type="dxa"/>
            <w:vMerge/>
            <w:vAlign w:val="center"/>
          </w:tcPr>
          <w:p w:rsidR="00842871" w:rsidRPr="00C13F79" w:rsidRDefault="00842871" w:rsidP="000024F9">
            <w:pPr>
              <w:jc w:val="both"/>
              <w:rPr>
                <w:bCs/>
                <w:sz w:val="26"/>
                <w:szCs w:val="26"/>
                <w:shd w:val="clear" w:color="auto" w:fill="FFFFFF"/>
                <w:lang w:val="vi-VN"/>
              </w:rPr>
            </w:pPr>
          </w:p>
        </w:tc>
        <w:tc>
          <w:tcPr>
            <w:tcW w:w="1197" w:type="dxa"/>
            <w:vMerge/>
            <w:vAlign w:val="center"/>
          </w:tcPr>
          <w:p w:rsidR="00842871" w:rsidRPr="00C13F79" w:rsidRDefault="00842871" w:rsidP="000024F9">
            <w:pPr>
              <w:jc w:val="both"/>
              <w:rPr>
                <w:sz w:val="26"/>
                <w:szCs w:val="26"/>
              </w:rPr>
            </w:pPr>
          </w:p>
        </w:tc>
        <w:tc>
          <w:tcPr>
            <w:tcW w:w="1418" w:type="dxa"/>
            <w:vAlign w:val="center"/>
          </w:tcPr>
          <w:p w:rsidR="00842871" w:rsidRPr="00C13F79" w:rsidRDefault="00842871" w:rsidP="000024F9">
            <w:pPr>
              <w:jc w:val="center"/>
              <w:rPr>
                <w:sz w:val="26"/>
                <w:szCs w:val="26"/>
              </w:rPr>
            </w:pPr>
            <w:r w:rsidRPr="00C13F79">
              <w:rPr>
                <w:sz w:val="26"/>
                <w:szCs w:val="26"/>
              </w:rPr>
              <w:t>02 ngày</w:t>
            </w:r>
          </w:p>
        </w:tc>
        <w:tc>
          <w:tcPr>
            <w:tcW w:w="5181" w:type="dxa"/>
            <w:vAlign w:val="center"/>
          </w:tcPr>
          <w:p w:rsidR="00842871" w:rsidRPr="00C13F79" w:rsidRDefault="00842871" w:rsidP="000024F9">
            <w:pPr>
              <w:jc w:val="both"/>
              <w:rPr>
                <w:b/>
                <w:sz w:val="26"/>
                <w:szCs w:val="26"/>
              </w:rPr>
            </w:pPr>
            <w:r w:rsidRPr="00C13F79">
              <w:rPr>
                <w:b/>
                <w:sz w:val="26"/>
                <w:szCs w:val="26"/>
              </w:rPr>
              <w:t>Bước 3</w:t>
            </w:r>
            <w:r w:rsidRPr="00C13F79">
              <w:rPr>
                <w:sz w:val="26"/>
                <w:szCs w:val="26"/>
              </w:rPr>
              <w:t>. UBND cấp huyện:</w:t>
            </w:r>
          </w:p>
          <w:p w:rsidR="00842871" w:rsidRPr="00C13F79" w:rsidRDefault="00842871" w:rsidP="000024F9">
            <w:pPr>
              <w:jc w:val="both"/>
              <w:rPr>
                <w:sz w:val="26"/>
                <w:szCs w:val="26"/>
              </w:rPr>
            </w:pPr>
            <w:r w:rsidRPr="00C13F79">
              <w:rPr>
                <w:sz w:val="26"/>
                <w:szCs w:val="26"/>
              </w:rPr>
              <w:lastRenderedPageBreak/>
              <w:t>1.1. Bộ phận Một cửa cấp huyện tiếp nhận và chuyển cho Phòng Lao động - Thương binh và Xã hội xử lý: 02 giờ.</w:t>
            </w:r>
          </w:p>
          <w:p w:rsidR="00842871" w:rsidRPr="00C13F79" w:rsidRDefault="00842871" w:rsidP="000024F9">
            <w:pPr>
              <w:jc w:val="both"/>
              <w:rPr>
                <w:sz w:val="26"/>
                <w:szCs w:val="26"/>
              </w:rPr>
            </w:pPr>
            <w:r w:rsidRPr="00C13F79">
              <w:rPr>
                <w:sz w:val="26"/>
                <w:szCs w:val="26"/>
              </w:rPr>
              <w:t>1.2. Lãnh đạo Phòng phân công thụ lý: 02 giờ.</w:t>
            </w:r>
          </w:p>
          <w:p w:rsidR="00842871" w:rsidRPr="00C13F79" w:rsidRDefault="00842871" w:rsidP="000024F9">
            <w:pPr>
              <w:jc w:val="both"/>
              <w:rPr>
                <w:sz w:val="26"/>
                <w:szCs w:val="26"/>
              </w:rPr>
            </w:pPr>
            <w:r w:rsidRPr="00C13F79">
              <w:rPr>
                <w:sz w:val="26"/>
                <w:szCs w:val="26"/>
              </w:rPr>
              <w:t>1.3. Chuyên viên giải quyết: 0,5 ngày.</w:t>
            </w:r>
          </w:p>
          <w:p w:rsidR="00842871" w:rsidRPr="00C13F79" w:rsidRDefault="00842871" w:rsidP="000024F9">
            <w:pPr>
              <w:jc w:val="both"/>
              <w:rPr>
                <w:sz w:val="26"/>
                <w:szCs w:val="26"/>
              </w:rPr>
            </w:pPr>
            <w:r w:rsidRPr="00C13F79">
              <w:rPr>
                <w:sz w:val="26"/>
                <w:szCs w:val="26"/>
              </w:rPr>
              <w:t>1.4. Lãnh đạo Phòng thông qua kết quả: 02 giờ.</w:t>
            </w:r>
          </w:p>
          <w:p w:rsidR="00842871" w:rsidRPr="00C13F79" w:rsidRDefault="00842871" w:rsidP="000024F9">
            <w:pPr>
              <w:jc w:val="both"/>
              <w:rPr>
                <w:sz w:val="26"/>
                <w:szCs w:val="26"/>
              </w:rPr>
            </w:pPr>
            <w:r w:rsidRPr="00C13F79">
              <w:rPr>
                <w:sz w:val="26"/>
                <w:szCs w:val="26"/>
              </w:rPr>
              <w:t>1.5. Lãnh đạo UBND cấp huyện ký duyệt: 0,5 ngày.</w:t>
            </w:r>
          </w:p>
          <w:p w:rsidR="00842871" w:rsidRPr="00C13F79" w:rsidRDefault="00842871" w:rsidP="000024F9">
            <w:pPr>
              <w:jc w:val="both"/>
              <w:rPr>
                <w:b/>
                <w:sz w:val="26"/>
                <w:szCs w:val="26"/>
              </w:rPr>
            </w:pPr>
            <w:r w:rsidRPr="00C13F79">
              <w:rPr>
                <w:sz w:val="26"/>
                <w:szCs w:val="26"/>
              </w:rPr>
              <w:t>1.6. Văn thư vào sổ, chuyển kết quả đến Trung tâm Phục vụ hành chính công tỉnh: 02 giờ.</w:t>
            </w:r>
          </w:p>
        </w:tc>
        <w:tc>
          <w:tcPr>
            <w:tcW w:w="1843" w:type="dxa"/>
            <w:vMerge/>
            <w:vAlign w:val="center"/>
          </w:tcPr>
          <w:p w:rsidR="00842871" w:rsidRPr="00C13F79" w:rsidRDefault="00842871" w:rsidP="000024F9">
            <w:pPr>
              <w:ind w:left="29"/>
              <w:jc w:val="center"/>
              <w:rPr>
                <w:sz w:val="26"/>
                <w:szCs w:val="26"/>
              </w:rPr>
            </w:pPr>
          </w:p>
        </w:tc>
      </w:tr>
      <w:tr w:rsidR="00842871" w:rsidRPr="00C13F79" w:rsidTr="000024F9">
        <w:trPr>
          <w:trHeight w:val="222"/>
          <w:jc w:val="center"/>
        </w:trPr>
        <w:tc>
          <w:tcPr>
            <w:tcW w:w="1639" w:type="dxa"/>
            <w:vMerge/>
            <w:vAlign w:val="center"/>
          </w:tcPr>
          <w:p w:rsidR="00842871" w:rsidRPr="00C13F79" w:rsidRDefault="00842871" w:rsidP="000024F9">
            <w:pPr>
              <w:jc w:val="center"/>
              <w:rPr>
                <w:sz w:val="26"/>
                <w:szCs w:val="26"/>
              </w:rPr>
            </w:pPr>
          </w:p>
        </w:tc>
        <w:tc>
          <w:tcPr>
            <w:tcW w:w="3368" w:type="dxa"/>
            <w:vMerge/>
            <w:vAlign w:val="center"/>
          </w:tcPr>
          <w:p w:rsidR="00842871" w:rsidRPr="00C13F79" w:rsidRDefault="00842871" w:rsidP="000024F9">
            <w:pPr>
              <w:jc w:val="both"/>
              <w:rPr>
                <w:bCs/>
                <w:sz w:val="26"/>
                <w:szCs w:val="26"/>
                <w:shd w:val="clear" w:color="auto" w:fill="FFFFFF"/>
                <w:lang w:val="vi-VN"/>
              </w:rPr>
            </w:pPr>
          </w:p>
        </w:tc>
        <w:tc>
          <w:tcPr>
            <w:tcW w:w="1197" w:type="dxa"/>
            <w:vMerge/>
            <w:vAlign w:val="center"/>
          </w:tcPr>
          <w:p w:rsidR="00842871" w:rsidRPr="00C13F79" w:rsidRDefault="00842871" w:rsidP="000024F9">
            <w:pPr>
              <w:jc w:val="both"/>
              <w:rPr>
                <w:sz w:val="26"/>
                <w:szCs w:val="26"/>
              </w:rPr>
            </w:pPr>
          </w:p>
        </w:tc>
        <w:tc>
          <w:tcPr>
            <w:tcW w:w="1418" w:type="dxa"/>
            <w:vAlign w:val="center"/>
          </w:tcPr>
          <w:p w:rsidR="00842871" w:rsidRPr="00C13F79" w:rsidRDefault="00842871" w:rsidP="000024F9">
            <w:pPr>
              <w:jc w:val="center"/>
              <w:rPr>
                <w:sz w:val="26"/>
                <w:szCs w:val="26"/>
              </w:rPr>
            </w:pPr>
            <w:r w:rsidRPr="00C13F79">
              <w:rPr>
                <w:sz w:val="26"/>
                <w:szCs w:val="26"/>
              </w:rPr>
              <w:t xml:space="preserve">0,5 ngày </w:t>
            </w:r>
          </w:p>
        </w:tc>
        <w:tc>
          <w:tcPr>
            <w:tcW w:w="5181" w:type="dxa"/>
            <w:vAlign w:val="center"/>
          </w:tcPr>
          <w:p w:rsidR="00842871" w:rsidRPr="00C13F79" w:rsidRDefault="00842871" w:rsidP="000024F9">
            <w:pPr>
              <w:jc w:val="both"/>
              <w:rPr>
                <w:sz w:val="26"/>
                <w:szCs w:val="26"/>
              </w:rPr>
            </w:pPr>
            <w:r w:rsidRPr="00C13F79">
              <w:rPr>
                <w:b/>
                <w:sz w:val="26"/>
                <w:szCs w:val="26"/>
              </w:rPr>
              <w:t xml:space="preserve">Bước 4. </w:t>
            </w:r>
            <w:r w:rsidRPr="00C13F79">
              <w:rPr>
                <w:sz w:val="26"/>
                <w:szCs w:val="26"/>
              </w:rPr>
              <w:t>Trung tâm Phục vụ hành chính công tỉnh: tiếp nhận hồ sơ, chuyển đến Văn phòng UBND tỉnh</w:t>
            </w:r>
          </w:p>
        </w:tc>
        <w:tc>
          <w:tcPr>
            <w:tcW w:w="1843" w:type="dxa"/>
            <w:vMerge/>
            <w:vAlign w:val="center"/>
          </w:tcPr>
          <w:p w:rsidR="00842871" w:rsidRPr="00C13F79" w:rsidRDefault="00842871" w:rsidP="000024F9">
            <w:pPr>
              <w:ind w:left="29"/>
              <w:jc w:val="center"/>
              <w:rPr>
                <w:sz w:val="26"/>
                <w:szCs w:val="26"/>
              </w:rPr>
            </w:pPr>
          </w:p>
        </w:tc>
      </w:tr>
      <w:tr w:rsidR="00842871" w:rsidRPr="00C13F79" w:rsidTr="000024F9">
        <w:trPr>
          <w:jc w:val="center"/>
        </w:trPr>
        <w:tc>
          <w:tcPr>
            <w:tcW w:w="1639" w:type="dxa"/>
            <w:vMerge/>
            <w:vAlign w:val="center"/>
          </w:tcPr>
          <w:p w:rsidR="00842871" w:rsidRPr="00C13F79" w:rsidRDefault="00842871" w:rsidP="000024F9">
            <w:pPr>
              <w:jc w:val="center"/>
              <w:rPr>
                <w:sz w:val="26"/>
                <w:szCs w:val="26"/>
              </w:rPr>
            </w:pPr>
          </w:p>
        </w:tc>
        <w:tc>
          <w:tcPr>
            <w:tcW w:w="3368" w:type="dxa"/>
            <w:vMerge/>
            <w:vAlign w:val="center"/>
          </w:tcPr>
          <w:p w:rsidR="00842871" w:rsidRPr="00C13F79" w:rsidRDefault="00842871" w:rsidP="000024F9">
            <w:pPr>
              <w:jc w:val="both"/>
              <w:rPr>
                <w:b/>
                <w:sz w:val="26"/>
                <w:szCs w:val="26"/>
                <w:shd w:val="clear" w:color="auto" w:fill="FFFFFF"/>
              </w:rPr>
            </w:pPr>
          </w:p>
        </w:tc>
        <w:tc>
          <w:tcPr>
            <w:tcW w:w="1197" w:type="dxa"/>
            <w:vMerge/>
            <w:vAlign w:val="center"/>
          </w:tcPr>
          <w:p w:rsidR="00842871" w:rsidRPr="00C13F79" w:rsidRDefault="00842871" w:rsidP="000024F9">
            <w:pPr>
              <w:jc w:val="center"/>
              <w:rPr>
                <w:spacing w:val="-6"/>
                <w:sz w:val="26"/>
                <w:szCs w:val="26"/>
                <w:shd w:val="clear" w:color="auto" w:fill="FFFFFF"/>
              </w:rPr>
            </w:pPr>
          </w:p>
        </w:tc>
        <w:tc>
          <w:tcPr>
            <w:tcW w:w="1418" w:type="dxa"/>
            <w:vAlign w:val="center"/>
          </w:tcPr>
          <w:p w:rsidR="00842871" w:rsidRPr="00C13F79" w:rsidRDefault="00842871" w:rsidP="000024F9">
            <w:pPr>
              <w:jc w:val="center"/>
              <w:rPr>
                <w:sz w:val="26"/>
                <w:szCs w:val="26"/>
              </w:rPr>
            </w:pPr>
            <w:r w:rsidRPr="00C13F79">
              <w:rPr>
                <w:sz w:val="26"/>
                <w:szCs w:val="26"/>
              </w:rPr>
              <w:t>01 ngày</w:t>
            </w:r>
          </w:p>
        </w:tc>
        <w:tc>
          <w:tcPr>
            <w:tcW w:w="5181" w:type="dxa"/>
            <w:vAlign w:val="center"/>
          </w:tcPr>
          <w:p w:rsidR="00842871" w:rsidRPr="00C13F79" w:rsidRDefault="00842871" w:rsidP="000024F9">
            <w:pPr>
              <w:jc w:val="both"/>
              <w:rPr>
                <w:sz w:val="26"/>
                <w:szCs w:val="26"/>
              </w:rPr>
            </w:pPr>
            <w:r w:rsidRPr="00C13F79">
              <w:rPr>
                <w:b/>
                <w:sz w:val="26"/>
                <w:szCs w:val="26"/>
              </w:rPr>
              <w:t>Bước 5.</w:t>
            </w:r>
            <w:r w:rsidRPr="00C13F79">
              <w:rPr>
                <w:sz w:val="26"/>
                <w:szCs w:val="26"/>
              </w:rPr>
              <w:t xml:space="preserve"> Văn phòng UBND tỉnh giải quyết, trình Chủ tịch UBND tỉnh ký duyệt Quyết định phê duyệt danh sách và kinh phí hỗ trợ.</w:t>
            </w:r>
          </w:p>
        </w:tc>
        <w:tc>
          <w:tcPr>
            <w:tcW w:w="1843" w:type="dxa"/>
            <w:vMerge/>
            <w:vAlign w:val="center"/>
          </w:tcPr>
          <w:p w:rsidR="00842871" w:rsidRPr="00C13F79" w:rsidRDefault="00842871" w:rsidP="000024F9">
            <w:pPr>
              <w:ind w:left="29"/>
              <w:jc w:val="center"/>
              <w:rPr>
                <w:sz w:val="26"/>
                <w:szCs w:val="26"/>
              </w:rPr>
            </w:pPr>
          </w:p>
        </w:tc>
      </w:tr>
      <w:tr w:rsidR="00842871" w:rsidRPr="00C13F79" w:rsidTr="000024F9">
        <w:trPr>
          <w:trHeight w:val="187"/>
          <w:jc w:val="center"/>
        </w:trPr>
        <w:tc>
          <w:tcPr>
            <w:tcW w:w="1639" w:type="dxa"/>
            <w:vMerge/>
          </w:tcPr>
          <w:p w:rsidR="00842871" w:rsidRPr="00C13F79" w:rsidRDefault="00842871" w:rsidP="000024F9">
            <w:pPr>
              <w:jc w:val="both"/>
              <w:rPr>
                <w:sz w:val="26"/>
                <w:szCs w:val="26"/>
              </w:rPr>
            </w:pPr>
          </w:p>
        </w:tc>
        <w:tc>
          <w:tcPr>
            <w:tcW w:w="3368" w:type="dxa"/>
            <w:vMerge/>
            <w:vAlign w:val="center"/>
          </w:tcPr>
          <w:p w:rsidR="00842871" w:rsidRPr="00C13F79" w:rsidRDefault="00842871" w:rsidP="000024F9">
            <w:pPr>
              <w:jc w:val="both"/>
              <w:rPr>
                <w:sz w:val="26"/>
                <w:szCs w:val="26"/>
              </w:rPr>
            </w:pPr>
          </w:p>
        </w:tc>
        <w:tc>
          <w:tcPr>
            <w:tcW w:w="1197" w:type="dxa"/>
            <w:vMerge/>
            <w:vAlign w:val="center"/>
          </w:tcPr>
          <w:p w:rsidR="00842871" w:rsidRPr="00C13F79" w:rsidRDefault="00842871" w:rsidP="000024F9">
            <w:pPr>
              <w:jc w:val="both"/>
              <w:rPr>
                <w:sz w:val="26"/>
                <w:szCs w:val="26"/>
              </w:rPr>
            </w:pPr>
          </w:p>
        </w:tc>
        <w:tc>
          <w:tcPr>
            <w:tcW w:w="1418" w:type="dxa"/>
            <w:vAlign w:val="center"/>
          </w:tcPr>
          <w:p w:rsidR="00842871" w:rsidRPr="00C13F79" w:rsidRDefault="00842871" w:rsidP="000024F9">
            <w:pPr>
              <w:jc w:val="center"/>
              <w:rPr>
                <w:sz w:val="26"/>
                <w:szCs w:val="26"/>
              </w:rPr>
            </w:pPr>
            <w:r w:rsidRPr="00C13F79">
              <w:rPr>
                <w:sz w:val="26"/>
                <w:szCs w:val="26"/>
              </w:rPr>
              <w:t>0,5 ngày</w:t>
            </w:r>
          </w:p>
        </w:tc>
        <w:tc>
          <w:tcPr>
            <w:tcW w:w="5181" w:type="dxa"/>
            <w:vAlign w:val="center"/>
          </w:tcPr>
          <w:p w:rsidR="00842871" w:rsidRPr="00C13F79" w:rsidRDefault="00842871" w:rsidP="000024F9">
            <w:pPr>
              <w:jc w:val="both"/>
              <w:rPr>
                <w:sz w:val="26"/>
                <w:szCs w:val="26"/>
              </w:rPr>
            </w:pPr>
            <w:r w:rsidRPr="00C13F79">
              <w:rPr>
                <w:b/>
                <w:sz w:val="26"/>
                <w:szCs w:val="26"/>
              </w:rPr>
              <w:t xml:space="preserve">Bước 6. </w:t>
            </w:r>
            <w:r w:rsidRPr="00C13F79">
              <w:rPr>
                <w:sz w:val="26"/>
                <w:szCs w:val="26"/>
              </w:rPr>
              <w:t>Văn phòng UBND tỉnh vào sổ, trả kết quả đến Trung tâm Phục vụ hành chính công tỉnh, chuyển kết quả về Bộ phận Một cửa cấp huyện.</w:t>
            </w:r>
          </w:p>
        </w:tc>
        <w:tc>
          <w:tcPr>
            <w:tcW w:w="1843" w:type="dxa"/>
            <w:vMerge/>
            <w:vAlign w:val="center"/>
          </w:tcPr>
          <w:p w:rsidR="00842871" w:rsidRPr="00C13F79" w:rsidRDefault="00842871" w:rsidP="000024F9">
            <w:pPr>
              <w:ind w:left="29"/>
              <w:jc w:val="center"/>
              <w:rPr>
                <w:sz w:val="26"/>
                <w:szCs w:val="26"/>
              </w:rPr>
            </w:pPr>
          </w:p>
        </w:tc>
      </w:tr>
    </w:tbl>
    <w:p w:rsidR="00842871" w:rsidRDefault="00842871" w:rsidP="00842871">
      <w:pPr>
        <w:jc w:val="both"/>
        <w:rPr>
          <w:b/>
          <w:sz w:val="28"/>
          <w:szCs w:val="28"/>
        </w:rPr>
      </w:pPr>
    </w:p>
    <w:p w:rsidR="00842871" w:rsidRDefault="00842871" w:rsidP="00842871">
      <w:pPr>
        <w:jc w:val="both"/>
        <w:rPr>
          <w:b/>
          <w:sz w:val="28"/>
          <w:szCs w:val="28"/>
        </w:rPr>
      </w:pPr>
    </w:p>
    <w:p w:rsidR="00842871" w:rsidRPr="00597785" w:rsidRDefault="00842871" w:rsidP="00842871">
      <w:pPr>
        <w:jc w:val="both"/>
        <w:rPr>
          <w:b/>
          <w:i/>
        </w:rPr>
      </w:pPr>
      <w:r>
        <w:rPr>
          <w:b/>
          <w:sz w:val="28"/>
          <w:szCs w:val="28"/>
        </w:rPr>
        <w:lastRenderedPageBreak/>
        <w:t xml:space="preserve">II. </w:t>
      </w:r>
      <w:r w:rsidRPr="00597785">
        <w:rPr>
          <w:b/>
          <w:sz w:val="28"/>
          <w:szCs w:val="28"/>
        </w:rPr>
        <w:t xml:space="preserve">QUY TRÌNH NỘI BỘ GIẢI QUYẾT 02 THỦ TỤC HÀNH CHÍNH LIÊN THÔNG ĐƯỢC TIẾP NHẬN HỒ SƠ VÀ TRẢ KẾT QUẢ TẠI BỘ PHẬN MỘT CỬA CẤP HUYỆN </w:t>
      </w:r>
    </w:p>
    <w:p w:rsidR="00842871" w:rsidRPr="000378A9" w:rsidRDefault="00842871" w:rsidP="00842871">
      <w:pPr>
        <w:jc w:val="center"/>
        <w:rPr>
          <w:b/>
          <w:sz w:val="26"/>
          <w:szCs w:val="26"/>
        </w:rPr>
      </w:pPr>
    </w:p>
    <w:p w:rsidR="00842871" w:rsidRPr="00597785" w:rsidRDefault="00842871" w:rsidP="00842871">
      <w:pPr>
        <w:rPr>
          <w:sz w:val="2"/>
        </w:rPr>
      </w:pPr>
      <w:r w:rsidRPr="00597785">
        <w:rPr>
          <w:i/>
        </w:rPr>
        <w:tab/>
      </w:r>
    </w:p>
    <w:tbl>
      <w:tblPr>
        <w:tblW w:w="15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502"/>
        <w:gridCol w:w="3065"/>
        <w:gridCol w:w="1426"/>
        <w:gridCol w:w="1276"/>
        <w:gridCol w:w="5240"/>
        <w:gridCol w:w="1608"/>
      </w:tblGrid>
      <w:tr w:rsidR="00842871" w:rsidRPr="000378A9" w:rsidTr="000024F9">
        <w:trPr>
          <w:trHeight w:val="2329"/>
          <w:tblHeader/>
          <w:jc w:val="center"/>
        </w:trPr>
        <w:tc>
          <w:tcPr>
            <w:tcW w:w="894" w:type="dxa"/>
            <w:vAlign w:val="center"/>
          </w:tcPr>
          <w:p w:rsidR="00842871" w:rsidRPr="000378A9" w:rsidRDefault="00842871" w:rsidP="000024F9">
            <w:pPr>
              <w:spacing w:before="120"/>
              <w:jc w:val="center"/>
              <w:rPr>
                <w:b/>
                <w:sz w:val="26"/>
                <w:szCs w:val="26"/>
              </w:rPr>
            </w:pPr>
            <w:r w:rsidRPr="000378A9">
              <w:rPr>
                <w:b/>
                <w:sz w:val="26"/>
                <w:szCs w:val="26"/>
              </w:rPr>
              <w:t>STT</w:t>
            </w:r>
          </w:p>
        </w:tc>
        <w:tc>
          <w:tcPr>
            <w:tcW w:w="1502" w:type="dxa"/>
          </w:tcPr>
          <w:p w:rsidR="00842871" w:rsidRPr="000378A9" w:rsidRDefault="00842871" w:rsidP="000024F9">
            <w:pPr>
              <w:spacing w:before="120"/>
              <w:jc w:val="center"/>
              <w:rPr>
                <w:b/>
                <w:sz w:val="26"/>
                <w:szCs w:val="26"/>
              </w:rPr>
            </w:pPr>
            <w:r w:rsidRPr="000378A9">
              <w:rPr>
                <w:b/>
                <w:sz w:val="26"/>
                <w:szCs w:val="26"/>
                <w:lang w:val="vi-VN"/>
              </w:rPr>
              <w:t>STT QTNB giải quyết TTHC tại Phụ lục kèm theo Quyết định của Chủ tịch UBND tỉnh</w:t>
            </w:r>
          </w:p>
        </w:tc>
        <w:tc>
          <w:tcPr>
            <w:tcW w:w="3065" w:type="dxa"/>
            <w:vAlign w:val="center"/>
          </w:tcPr>
          <w:p w:rsidR="00842871" w:rsidRPr="000378A9" w:rsidRDefault="00842871" w:rsidP="000024F9">
            <w:pPr>
              <w:spacing w:before="120"/>
              <w:jc w:val="center"/>
              <w:rPr>
                <w:b/>
                <w:sz w:val="26"/>
                <w:szCs w:val="26"/>
              </w:rPr>
            </w:pPr>
            <w:r w:rsidRPr="000378A9">
              <w:rPr>
                <w:b/>
                <w:sz w:val="26"/>
                <w:szCs w:val="26"/>
              </w:rPr>
              <w:t>Tên thủ tục hành chính</w:t>
            </w:r>
          </w:p>
        </w:tc>
        <w:tc>
          <w:tcPr>
            <w:tcW w:w="1426" w:type="dxa"/>
            <w:vAlign w:val="center"/>
          </w:tcPr>
          <w:p w:rsidR="00842871" w:rsidRPr="000378A9" w:rsidRDefault="00842871" w:rsidP="000024F9">
            <w:pPr>
              <w:spacing w:before="120"/>
              <w:jc w:val="center"/>
              <w:rPr>
                <w:b/>
                <w:sz w:val="26"/>
                <w:szCs w:val="26"/>
              </w:rPr>
            </w:pPr>
            <w:r w:rsidRPr="000378A9">
              <w:rPr>
                <w:b/>
                <w:sz w:val="26"/>
                <w:szCs w:val="26"/>
              </w:rPr>
              <w:t xml:space="preserve">Thời gian                giải quyết TTHC theo quy định  </w:t>
            </w:r>
            <w:r w:rsidRPr="000378A9">
              <w:rPr>
                <w:sz w:val="26"/>
                <w:szCs w:val="26"/>
              </w:rPr>
              <w:t>(ngày)</w:t>
            </w:r>
          </w:p>
        </w:tc>
        <w:tc>
          <w:tcPr>
            <w:tcW w:w="1276" w:type="dxa"/>
            <w:vAlign w:val="center"/>
          </w:tcPr>
          <w:p w:rsidR="00842871" w:rsidRPr="000378A9" w:rsidRDefault="00842871" w:rsidP="000024F9">
            <w:pPr>
              <w:spacing w:before="120"/>
              <w:jc w:val="center"/>
              <w:rPr>
                <w:b/>
                <w:sz w:val="26"/>
                <w:szCs w:val="26"/>
              </w:rPr>
            </w:pPr>
            <w:r w:rsidRPr="000378A9">
              <w:rPr>
                <w:b/>
                <w:sz w:val="26"/>
                <w:szCs w:val="26"/>
              </w:rPr>
              <w:t>Thời gian thực hiện TTHC của từng cơ  quan</w:t>
            </w:r>
          </w:p>
          <w:p w:rsidR="00842871" w:rsidRPr="000378A9" w:rsidRDefault="00842871" w:rsidP="000024F9">
            <w:pPr>
              <w:spacing w:before="120"/>
              <w:jc w:val="center"/>
              <w:rPr>
                <w:sz w:val="26"/>
                <w:szCs w:val="26"/>
              </w:rPr>
            </w:pPr>
            <w:r w:rsidRPr="000378A9">
              <w:rPr>
                <w:sz w:val="26"/>
                <w:szCs w:val="26"/>
              </w:rPr>
              <w:t>(ngày)</w:t>
            </w:r>
          </w:p>
        </w:tc>
        <w:tc>
          <w:tcPr>
            <w:tcW w:w="5240" w:type="dxa"/>
            <w:vAlign w:val="center"/>
          </w:tcPr>
          <w:p w:rsidR="00842871" w:rsidRPr="000378A9" w:rsidRDefault="00842871" w:rsidP="000024F9">
            <w:pPr>
              <w:spacing w:before="120"/>
              <w:jc w:val="center"/>
              <w:rPr>
                <w:b/>
                <w:sz w:val="26"/>
                <w:szCs w:val="26"/>
              </w:rPr>
            </w:pPr>
            <w:r w:rsidRPr="000378A9">
              <w:rPr>
                <w:b/>
                <w:sz w:val="26"/>
                <w:szCs w:val="26"/>
              </w:rPr>
              <w:t>Quy trình các bước giải quyết TTHC</w:t>
            </w:r>
          </w:p>
        </w:tc>
        <w:tc>
          <w:tcPr>
            <w:tcW w:w="1608" w:type="dxa"/>
            <w:vAlign w:val="center"/>
          </w:tcPr>
          <w:p w:rsidR="00842871" w:rsidRPr="000378A9" w:rsidRDefault="00842871" w:rsidP="000024F9">
            <w:pPr>
              <w:spacing w:before="120"/>
              <w:jc w:val="center"/>
              <w:rPr>
                <w:b/>
                <w:sz w:val="26"/>
                <w:szCs w:val="26"/>
              </w:rPr>
            </w:pPr>
            <w:r w:rsidRPr="000378A9">
              <w:rPr>
                <w:b/>
                <w:sz w:val="26"/>
                <w:szCs w:val="26"/>
              </w:rPr>
              <w:t>TTHC được công bố tại Quyết định của Chủ tịch UBND tỉnh</w:t>
            </w:r>
          </w:p>
        </w:tc>
      </w:tr>
      <w:tr w:rsidR="00842871" w:rsidRPr="000378A9" w:rsidTr="000024F9">
        <w:trPr>
          <w:trHeight w:val="468"/>
          <w:jc w:val="center"/>
        </w:trPr>
        <w:tc>
          <w:tcPr>
            <w:tcW w:w="15011" w:type="dxa"/>
            <w:gridSpan w:val="7"/>
          </w:tcPr>
          <w:p w:rsidR="00842871" w:rsidRPr="000378A9" w:rsidRDefault="00842871" w:rsidP="000024F9">
            <w:pPr>
              <w:shd w:val="clear" w:color="auto" w:fill="FFFFFF"/>
              <w:spacing w:before="120"/>
              <w:textAlignment w:val="baseline"/>
              <w:rPr>
                <w:b/>
                <w:sz w:val="26"/>
                <w:szCs w:val="26"/>
              </w:rPr>
            </w:pPr>
            <w:r w:rsidRPr="000378A9">
              <w:rPr>
                <w:b/>
                <w:sz w:val="26"/>
                <w:szCs w:val="26"/>
              </w:rPr>
              <w:t>Lĩnh vực Lao động – tiền lương</w:t>
            </w:r>
          </w:p>
        </w:tc>
      </w:tr>
      <w:tr w:rsidR="00842871" w:rsidRPr="000378A9" w:rsidTr="000024F9">
        <w:trPr>
          <w:trHeight w:val="415"/>
          <w:jc w:val="center"/>
        </w:trPr>
        <w:tc>
          <w:tcPr>
            <w:tcW w:w="894" w:type="dxa"/>
            <w:vMerge w:val="restart"/>
            <w:vAlign w:val="center"/>
          </w:tcPr>
          <w:p w:rsidR="00842871" w:rsidRPr="000378A9" w:rsidRDefault="00842871" w:rsidP="000024F9">
            <w:pPr>
              <w:spacing w:before="120"/>
              <w:ind w:left="-6"/>
              <w:jc w:val="center"/>
              <w:rPr>
                <w:sz w:val="26"/>
                <w:szCs w:val="26"/>
                <w:shd w:val="clear" w:color="auto" w:fill="FFFFFF"/>
              </w:rPr>
            </w:pPr>
            <w:r w:rsidRPr="000378A9">
              <w:rPr>
                <w:sz w:val="26"/>
                <w:szCs w:val="26"/>
                <w:shd w:val="clear" w:color="auto" w:fill="FFFFFF"/>
              </w:rPr>
              <w:t>1</w:t>
            </w:r>
          </w:p>
        </w:tc>
        <w:tc>
          <w:tcPr>
            <w:tcW w:w="1502" w:type="dxa"/>
            <w:vMerge w:val="restart"/>
            <w:vAlign w:val="center"/>
          </w:tcPr>
          <w:p w:rsidR="00842871" w:rsidRPr="000378A9" w:rsidRDefault="00842871" w:rsidP="000024F9">
            <w:pPr>
              <w:spacing w:before="120"/>
              <w:ind w:left="-6"/>
              <w:jc w:val="center"/>
              <w:rPr>
                <w:sz w:val="26"/>
                <w:szCs w:val="26"/>
                <w:shd w:val="clear" w:color="auto" w:fill="FFFFFF"/>
              </w:rPr>
            </w:pPr>
            <w:r w:rsidRPr="000378A9">
              <w:rPr>
                <w:sz w:val="26"/>
                <w:szCs w:val="26"/>
              </w:rPr>
              <w:t>STT 01, Phụ lục 1, Quyết định 1794/QĐ-UBND ngày 13/5/2020</w:t>
            </w:r>
          </w:p>
        </w:tc>
        <w:tc>
          <w:tcPr>
            <w:tcW w:w="3065" w:type="dxa"/>
            <w:vMerge w:val="restart"/>
            <w:vAlign w:val="center"/>
          </w:tcPr>
          <w:p w:rsidR="00842871" w:rsidRPr="000378A9" w:rsidRDefault="00842871" w:rsidP="000024F9">
            <w:pPr>
              <w:spacing w:before="120"/>
              <w:jc w:val="both"/>
              <w:rPr>
                <w:rFonts w:eastAsia="BatangChe"/>
                <w:bCs/>
                <w:sz w:val="26"/>
                <w:szCs w:val="26"/>
              </w:rPr>
            </w:pPr>
            <w:r w:rsidRPr="000378A9">
              <w:rPr>
                <w:rFonts w:eastAsia="BatangChe"/>
                <w:bCs/>
                <w:sz w:val="26"/>
                <w:szCs w:val="26"/>
                <w:lang w:val="vi-VN"/>
              </w:rPr>
              <w:t>Hỗ trợ người lao động tạm hoãn thực hiện hợp đồng lao động</w:t>
            </w:r>
            <w:r w:rsidRPr="000378A9">
              <w:rPr>
                <w:rFonts w:eastAsia="BatangChe"/>
                <w:bCs/>
                <w:sz w:val="26"/>
                <w:szCs w:val="26"/>
              </w:rPr>
              <w:t xml:space="preserve"> hoặc</w:t>
            </w:r>
            <w:r w:rsidRPr="000378A9">
              <w:rPr>
                <w:rFonts w:eastAsia="BatangChe"/>
                <w:bCs/>
                <w:sz w:val="26"/>
                <w:szCs w:val="26"/>
                <w:lang w:val="vi-VN"/>
              </w:rPr>
              <w:t xml:space="preserve"> nghỉ việc không hưởng lương do đại dịch COVID-19</w:t>
            </w:r>
          </w:p>
          <w:p w:rsidR="00842871" w:rsidRPr="000378A9" w:rsidRDefault="00842871" w:rsidP="000024F9">
            <w:pPr>
              <w:spacing w:before="120"/>
              <w:jc w:val="both"/>
              <w:rPr>
                <w:sz w:val="26"/>
                <w:szCs w:val="26"/>
                <w:shd w:val="clear" w:color="auto" w:fill="FFFFFF"/>
              </w:rPr>
            </w:pPr>
            <w:r w:rsidRPr="000378A9">
              <w:rPr>
                <w:rFonts w:eastAsia="BatangChe"/>
                <w:bCs/>
                <w:sz w:val="26"/>
                <w:szCs w:val="26"/>
              </w:rPr>
              <w:t>(</w:t>
            </w:r>
            <w:r w:rsidRPr="000378A9">
              <w:rPr>
                <w:sz w:val="26"/>
                <w:szCs w:val="26"/>
              </w:rPr>
              <w:t>1.008360.000.00.00.H08)</w:t>
            </w:r>
          </w:p>
        </w:tc>
        <w:tc>
          <w:tcPr>
            <w:tcW w:w="1426" w:type="dxa"/>
            <w:vMerge w:val="restart"/>
            <w:vAlign w:val="center"/>
          </w:tcPr>
          <w:p w:rsidR="00842871" w:rsidRPr="000378A9" w:rsidRDefault="00842871" w:rsidP="000024F9">
            <w:pPr>
              <w:spacing w:before="120"/>
              <w:jc w:val="center"/>
              <w:rPr>
                <w:spacing w:val="-6"/>
                <w:sz w:val="26"/>
                <w:szCs w:val="26"/>
                <w:shd w:val="clear" w:color="auto" w:fill="FFFFFF"/>
              </w:rPr>
            </w:pPr>
            <w:r w:rsidRPr="000378A9">
              <w:rPr>
                <w:sz w:val="26"/>
                <w:szCs w:val="26"/>
              </w:rPr>
              <w:t>06 ngày làm việc</w:t>
            </w:r>
          </w:p>
        </w:tc>
        <w:tc>
          <w:tcPr>
            <w:tcW w:w="1276" w:type="dxa"/>
            <w:vAlign w:val="center"/>
          </w:tcPr>
          <w:p w:rsidR="00842871" w:rsidRPr="000378A9" w:rsidRDefault="00842871" w:rsidP="000024F9">
            <w:pPr>
              <w:spacing w:before="60"/>
              <w:jc w:val="center"/>
              <w:rPr>
                <w:sz w:val="26"/>
                <w:szCs w:val="26"/>
              </w:rPr>
            </w:pPr>
            <w:r w:rsidRPr="000378A9">
              <w:rPr>
                <w:sz w:val="26"/>
                <w:szCs w:val="26"/>
              </w:rPr>
              <w:t xml:space="preserve">02 ngày </w:t>
            </w:r>
          </w:p>
        </w:tc>
        <w:tc>
          <w:tcPr>
            <w:tcW w:w="5240" w:type="dxa"/>
            <w:vAlign w:val="center"/>
          </w:tcPr>
          <w:p w:rsidR="00842871" w:rsidRPr="000378A9" w:rsidRDefault="00842871" w:rsidP="000024F9">
            <w:pPr>
              <w:spacing w:before="60"/>
              <w:jc w:val="both"/>
              <w:rPr>
                <w:sz w:val="26"/>
                <w:szCs w:val="26"/>
              </w:rPr>
            </w:pPr>
            <w:r w:rsidRPr="000378A9">
              <w:rPr>
                <w:b/>
                <w:sz w:val="26"/>
                <w:szCs w:val="26"/>
              </w:rPr>
              <w:t xml:space="preserve">Bước 1. </w:t>
            </w:r>
            <w:r w:rsidRPr="000378A9">
              <w:rPr>
                <w:sz w:val="26"/>
                <w:szCs w:val="26"/>
                <w:shd w:val="clear" w:color="auto" w:fill="FFFFFF"/>
              </w:rPr>
              <w:t>Cơ quan bảo hiểm xã hội cấp huyện</w:t>
            </w:r>
            <w:r w:rsidRPr="000378A9">
              <w:rPr>
                <w:sz w:val="26"/>
                <w:szCs w:val="26"/>
              </w:rPr>
              <w:t xml:space="preserve"> xác nhận việc tham gia bảo hiểm xã hội của người lao động và gửi lại cho doanh nghiệp.</w:t>
            </w:r>
          </w:p>
        </w:tc>
        <w:tc>
          <w:tcPr>
            <w:tcW w:w="1608" w:type="dxa"/>
            <w:vMerge w:val="restart"/>
            <w:vAlign w:val="center"/>
          </w:tcPr>
          <w:p w:rsidR="00842871" w:rsidRPr="000378A9" w:rsidRDefault="00842871" w:rsidP="000024F9">
            <w:pPr>
              <w:spacing w:before="120"/>
              <w:ind w:left="29"/>
              <w:jc w:val="center"/>
              <w:rPr>
                <w:sz w:val="26"/>
                <w:szCs w:val="26"/>
                <w:lang w:val="sv-SE"/>
              </w:rPr>
            </w:pPr>
            <w:r w:rsidRPr="000378A9">
              <w:rPr>
                <w:sz w:val="26"/>
                <w:szCs w:val="26"/>
              </w:rPr>
              <w:t>Quyết định số 3071/QĐ-UBND ngày 22/7/2021</w:t>
            </w:r>
          </w:p>
        </w:tc>
      </w:tr>
      <w:tr w:rsidR="00842871" w:rsidRPr="000378A9" w:rsidTr="000024F9">
        <w:trPr>
          <w:trHeight w:val="415"/>
          <w:jc w:val="center"/>
        </w:trPr>
        <w:tc>
          <w:tcPr>
            <w:tcW w:w="894" w:type="dxa"/>
            <w:vMerge/>
            <w:vAlign w:val="center"/>
          </w:tcPr>
          <w:p w:rsidR="00842871" w:rsidRPr="000378A9" w:rsidRDefault="00842871" w:rsidP="000024F9">
            <w:pPr>
              <w:spacing w:before="120"/>
              <w:ind w:left="-6"/>
              <w:jc w:val="center"/>
              <w:rPr>
                <w:sz w:val="26"/>
                <w:szCs w:val="26"/>
                <w:shd w:val="clear" w:color="auto" w:fill="FFFFFF"/>
              </w:rPr>
            </w:pPr>
          </w:p>
        </w:tc>
        <w:tc>
          <w:tcPr>
            <w:tcW w:w="1502" w:type="dxa"/>
            <w:vMerge/>
            <w:vAlign w:val="center"/>
          </w:tcPr>
          <w:p w:rsidR="00842871" w:rsidRPr="000378A9" w:rsidRDefault="00842871" w:rsidP="000024F9">
            <w:pPr>
              <w:spacing w:before="120"/>
              <w:ind w:left="-6"/>
              <w:jc w:val="center"/>
              <w:rPr>
                <w:sz w:val="26"/>
                <w:szCs w:val="26"/>
              </w:rPr>
            </w:pPr>
          </w:p>
        </w:tc>
        <w:tc>
          <w:tcPr>
            <w:tcW w:w="3065" w:type="dxa"/>
            <w:vMerge/>
            <w:vAlign w:val="center"/>
          </w:tcPr>
          <w:p w:rsidR="00842871" w:rsidRPr="000378A9" w:rsidRDefault="00842871" w:rsidP="000024F9">
            <w:pPr>
              <w:spacing w:before="120"/>
              <w:jc w:val="both"/>
              <w:rPr>
                <w:rFonts w:eastAsia="BatangChe"/>
                <w:bCs/>
                <w:sz w:val="26"/>
                <w:szCs w:val="26"/>
                <w:lang w:val="vi-VN"/>
              </w:rPr>
            </w:pPr>
          </w:p>
        </w:tc>
        <w:tc>
          <w:tcPr>
            <w:tcW w:w="1426" w:type="dxa"/>
            <w:vMerge/>
            <w:vAlign w:val="center"/>
          </w:tcPr>
          <w:p w:rsidR="00842871" w:rsidRPr="000378A9" w:rsidRDefault="00842871" w:rsidP="000024F9">
            <w:pPr>
              <w:spacing w:before="120"/>
              <w:jc w:val="center"/>
              <w:rPr>
                <w:sz w:val="26"/>
                <w:szCs w:val="26"/>
              </w:rPr>
            </w:pPr>
          </w:p>
        </w:tc>
        <w:tc>
          <w:tcPr>
            <w:tcW w:w="1276" w:type="dxa"/>
            <w:vAlign w:val="center"/>
          </w:tcPr>
          <w:p w:rsidR="00842871" w:rsidRPr="000378A9" w:rsidRDefault="00842871" w:rsidP="000024F9">
            <w:pPr>
              <w:spacing w:before="60"/>
              <w:jc w:val="center"/>
              <w:rPr>
                <w:sz w:val="26"/>
                <w:szCs w:val="26"/>
              </w:rPr>
            </w:pPr>
            <w:r w:rsidRPr="000378A9">
              <w:rPr>
                <w:sz w:val="26"/>
                <w:szCs w:val="26"/>
              </w:rPr>
              <w:t xml:space="preserve">02 ngày </w:t>
            </w:r>
          </w:p>
        </w:tc>
        <w:tc>
          <w:tcPr>
            <w:tcW w:w="5240" w:type="dxa"/>
            <w:vAlign w:val="center"/>
          </w:tcPr>
          <w:p w:rsidR="00842871" w:rsidRPr="000378A9" w:rsidRDefault="00842871" w:rsidP="000024F9">
            <w:pPr>
              <w:spacing w:before="60"/>
              <w:jc w:val="both"/>
              <w:rPr>
                <w:b/>
                <w:sz w:val="26"/>
                <w:szCs w:val="26"/>
              </w:rPr>
            </w:pPr>
            <w:r w:rsidRPr="000378A9">
              <w:rPr>
                <w:b/>
                <w:sz w:val="26"/>
                <w:szCs w:val="26"/>
              </w:rPr>
              <w:t>Bước 2</w:t>
            </w:r>
            <w:r w:rsidRPr="000378A9">
              <w:rPr>
                <w:sz w:val="26"/>
                <w:szCs w:val="26"/>
              </w:rPr>
              <w:t>. UBND cấp huyện:</w:t>
            </w:r>
          </w:p>
          <w:p w:rsidR="00842871" w:rsidRPr="000378A9" w:rsidRDefault="00842871" w:rsidP="000024F9">
            <w:pPr>
              <w:spacing w:before="60"/>
              <w:jc w:val="both"/>
              <w:rPr>
                <w:sz w:val="26"/>
                <w:szCs w:val="26"/>
              </w:rPr>
            </w:pPr>
            <w:r w:rsidRPr="000378A9">
              <w:rPr>
                <w:sz w:val="26"/>
                <w:szCs w:val="26"/>
              </w:rPr>
              <w:t xml:space="preserve">1.1. Bộ phận Một cửa cấp huyện tiếp nhận và chuyển cho Phòng Lao động - Thương binh và Xã hội xử lý: </w:t>
            </w:r>
            <w:r>
              <w:rPr>
                <w:sz w:val="26"/>
                <w:szCs w:val="26"/>
              </w:rPr>
              <w:t>¼ ngày</w:t>
            </w:r>
            <w:r w:rsidRPr="000378A9">
              <w:rPr>
                <w:sz w:val="26"/>
                <w:szCs w:val="26"/>
              </w:rPr>
              <w:t>.</w:t>
            </w:r>
          </w:p>
          <w:p w:rsidR="00842871" w:rsidRPr="000378A9" w:rsidRDefault="00842871" w:rsidP="000024F9">
            <w:pPr>
              <w:spacing w:before="60"/>
              <w:jc w:val="both"/>
              <w:rPr>
                <w:sz w:val="26"/>
                <w:szCs w:val="26"/>
              </w:rPr>
            </w:pPr>
            <w:r w:rsidRPr="000378A9">
              <w:rPr>
                <w:sz w:val="26"/>
                <w:szCs w:val="26"/>
              </w:rPr>
              <w:t xml:space="preserve">1.2. Lãnh đạo Phòng phân công thụ lý: </w:t>
            </w:r>
            <w:r>
              <w:rPr>
                <w:sz w:val="26"/>
                <w:szCs w:val="26"/>
              </w:rPr>
              <w:t>¼ ngày</w:t>
            </w:r>
            <w:r w:rsidRPr="000378A9">
              <w:rPr>
                <w:sz w:val="26"/>
                <w:szCs w:val="26"/>
              </w:rPr>
              <w:t>.</w:t>
            </w:r>
          </w:p>
          <w:p w:rsidR="00842871" w:rsidRPr="000378A9" w:rsidRDefault="00842871" w:rsidP="000024F9">
            <w:pPr>
              <w:spacing w:before="60"/>
              <w:jc w:val="both"/>
              <w:rPr>
                <w:sz w:val="26"/>
                <w:szCs w:val="26"/>
              </w:rPr>
            </w:pPr>
            <w:r w:rsidRPr="000378A9">
              <w:rPr>
                <w:sz w:val="26"/>
                <w:szCs w:val="26"/>
              </w:rPr>
              <w:t>1.3. Chuyên viên giải quyết: 0,5 ngày.</w:t>
            </w:r>
          </w:p>
          <w:p w:rsidR="00842871" w:rsidRDefault="00842871" w:rsidP="000024F9">
            <w:pPr>
              <w:spacing w:before="60"/>
              <w:jc w:val="both"/>
              <w:rPr>
                <w:sz w:val="26"/>
                <w:szCs w:val="26"/>
              </w:rPr>
            </w:pPr>
            <w:r w:rsidRPr="000378A9">
              <w:rPr>
                <w:sz w:val="26"/>
                <w:szCs w:val="26"/>
              </w:rPr>
              <w:t xml:space="preserve">1.4. Lãnh đạo Phòng thông qua kết quả: </w:t>
            </w:r>
            <w:r>
              <w:rPr>
                <w:sz w:val="26"/>
                <w:szCs w:val="26"/>
              </w:rPr>
              <w:t>¼ ngày</w:t>
            </w:r>
            <w:r w:rsidRPr="000378A9">
              <w:rPr>
                <w:sz w:val="26"/>
                <w:szCs w:val="26"/>
              </w:rPr>
              <w:t>.</w:t>
            </w:r>
          </w:p>
          <w:p w:rsidR="00842871" w:rsidRPr="000378A9" w:rsidRDefault="00842871" w:rsidP="000024F9">
            <w:pPr>
              <w:spacing w:before="60"/>
              <w:jc w:val="both"/>
              <w:rPr>
                <w:sz w:val="26"/>
                <w:szCs w:val="26"/>
              </w:rPr>
            </w:pPr>
            <w:r w:rsidRPr="000378A9">
              <w:rPr>
                <w:sz w:val="26"/>
                <w:szCs w:val="26"/>
              </w:rPr>
              <w:t>1.5. Lãnh đạo UBND cấp huyện ký duyệt: 0,5 ngày.</w:t>
            </w:r>
          </w:p>
          <w:p w:rsidR="00842871" w:rsidRPr="000378A9" w:rsidRDefault="00842871" w:rsidP="000024F9">
            <w:pPr>
              <w:spacing w:before="60"/>
              <w:jc w:val="both"/>
              <w:rPr>
                <w:sz w:val="26"/>
                <w:szCs w:val="26"/>
              </w:rPr>
            </w:pPr>
            <w:r w:rsidRPr="000378A9">
              <w:rPr>
                <w:sz w:val="26"/>
                <w:szCs w:val="26"/>
              </w:rPr>
              <w:t>1.6. Văn thư vào sổ, chuyển kết quả đến Trung tâm Phục vụ hành chính công tỉnh:</w:t>
            </w:r>
            <w:r>
              <w:rPr>
                <w:sz w:val="26"/>
                <w:szCs w:val="26"/>
              </w:rPr>
              <w:t xml:space="preserve"> ¼ ngày</w:t>
            </w:r>
            <w:r w:rsidRPr="000378A9">
              <w:rPr>
                <w:sz w:val="26"/>
                <w:szCs w:val="26"/>
              </w:rPr>
              <w:t>.</w:t>
            </w:r>
          </w:p>
        </w:tc>
        <w:tc>
          <w:tcPr>
            <w:tcW w:w="1608" w:type="dxa"/>
            <w:vMerge/>
            <w:vAlign w:val="center"/>
          </w:tcPr>
          <w:p w:rsidR="00842871" w:rsidRPr="000378A9" w:rsidRDefault="00842871" w:rsidP="000024F9">
            <w:pPr>
              <w:spacing w:before="120"/>
              <w:ind w:left="29"/>
              <w:jc w:val="center"/>
              <w:rPr>
                <w:sz w:val="26"/>
                <w:szCs w:val="26"/>
              </w:rPr>
            </w:pPr>
          </w:p>
        </w:tc>
      </w:tr>
      <w:tr w:rsidR="00842871" w:rsidRPr="000378A9" w:rsidTr="000024F9">
        <w:trPr>
          <w:trHeight w:val="427"/>
          <w:jc w:val="center"/>
        </w:trPr>
        <w:tc>
          <w:tcPr>
            <w:tcW w:w="894" w:type="dxa"/>
            <w:vMerge/>
          </w:tcPr>
          <w:p w:rsidR="00842871" w:rsidRPr="000378A9" w:rsidRDefault="00842871" w:rsidP="000024F9">
            <w:pPr>
              <w:spacing w:before="120"/>
              <w:ind w:left="-6"/>
              <w:jc w:val="center"/>
              <w:rPr>
                <w:sz w:val="26"/>
                <w:szCs w:val="26"/>
                <w:shd w:val="clear" w:color="auto" w:fill="FFFFFF"/>
              </w:rPr>
            </w:pPr>
          </w:p>
        </w:tc>
        <w:tc>
          <w:tcPr>
            <w:tcW w:w="1502" w:type="dxa"/>
            <w:vMerge/>
            <w:vAlign w:val="center"/>
          </w:tcPr>
          <w:p w:rsidR="00842871" w:rsidRPr="000378A9" w:rsidRDefault="00842871" w:rsidP="000024F9">
            <w:pPr>
              <w:spacing w:before="120"/>
              <w:ind w:left="-6"/>
              <w:jc w:val="center"/>
              <w:rPr>
                <w:sz w:val="26"/>
                <w:szCs w:val="26"/>
                <w:shd w:val="clear" w:color="auto" w:fill="FFFFFF"/>
              </w:rPr>
            </w:pPr>
          </w:p>
        </w:tc>
        <w:tc>
          <w:tcPr>
            <w:tcW w:w="3065" w:type="dxa"/>
            <w:vMerge/>
            <w:vAlign w:val="center"/>
          </w:tcPr>
          <w:p w:rsidR="00842871" w:rsidRPr="000378A9" w:rsidRDefault="00842871" w:rsidP="000024F9">
            <w:pPr>
              <w:spacing w:before="120"/>
              <w:jc w:val="both"/>
              <w:rPr>
                <w:sz w:val="26"/>
                <w:szCs w:val="26"/>
              </w:rPr>
            </w:pPr>
          </w:p>
        </w:tc>
        <w:tc>
          <w:tcPr>
            <w:tcW w:w="1426" w:type="dxa"/>
            <w:vMerge/>
            <w:vAlign w:val="center"/>
          </w:tcPr>
          <w:p w:rsidR="00842871" w:rsidRPr="000378A9" w:rsidRDefault="00842871" w:rsidP="000024F9">
            <w:pPr>
              <w:spacing w:before="120"/>
              <w:jc w:val="center"/>
              <w:rPr>
                <w:sz w:val="26"/>
                <w:szCs w:val="26"/>
              </w:rPr>
            </w:pPr>
          </w:p>
        </w:tc>
        <w:tc>
          <w:tcPr>
            <w:tcW w:w="1276" w:type="dxa"/>
            <w:vAlign w:val="center"/>
          </w:tcPr>
          <w:p w:rsidR="00842871" w:rsidRPr="000378A9" w:rsidRDefault="00842871" w:rsidP="000024F9">
            <w:pPr>
              <w:spacing w:before="60"/>
              <w:jc w:val="center"/>
              <w:rPr>
                <w:sz w:val="26"/>
                <w:szCs w:val="26"/>
              </w:rPr>
            </w:pPr>
            <w:r w:rsidRPr="000378A9">
              <w:rPr>
                <w:sz w:val="26"/>
                <w:szCs w:val="26"/>
              </w:rPr>
              <w:t xml:space="preserve">0,5 ngày </w:t>
            </w:r>
          </w:p>
        </w:tc>
        <w:tc>
          <w:tcPr>
            <w:tcW w:w="5240" w:type="dxa"/>
            <w:vAlign w:val="center"/>
          </w:tcPr>
          <w:p w:rsidR="00842871" w:rsidRPr="000378A9" w:rsidRDefault="00842871" w:rsidP="000024F9">
            <w:pPr>
              <w:spacing w:before="60"/>
              <w:jc w:val="both"/>
              <w:rPr>
                <w:sz w:val="26"/>
                <w:szCs w:val="26"/>
              </w:rPr>
            </w:pPr>
            <w:r w:rsidRPr="000378A9">
              <w:rPr>
                <w:b/>
                <w:sz w:val="26"/>
                <w:szCs w:val="26"/>
              </w:rPr>
              <w:t xml:space="preserve">Bước 3. </w:t>
            </w:r>
            <w:r w:rsidRPr="000378A9">
              <w:rPr>
                <w:sz w:val="26"/>
                <w:szCs w:val="26"/>
              </w:rPr>
              <w:t>Trung tâm Phục vụ hành chính công tỉnh: tiếp nhận hồ sơ, chuyển đến Văn phòng UBND tỉnh</w:t>
            </w:r>
          </w:p>
        </w:tc>
        <w:tc>
          <w:tcPr>
            <w:tcW w:w="1608" w:type="dxa"/>
            <w:vMerge/>
            <w:vAlign w:val="center"/>
          </w:tcPr>
          <w:p w:rsidR="00842871" w:rsidRPr="000378A9" w:rsidRDefault="00842871" w:rsidP="000024F9">
            <w:pPr>
              <w:spacing w:before="120"/>
              <w:ind w:left="29"/>
              <w:jc w:val="center"/>
              <w:rPr>
                <w:sz w:val="26"/>
                <w:szCs w:val="26"/>
              </w:rPr>
            </w:pPr>
          </w:p>
        </w:tc>
      </w:tr>
      <w:tr w:rsidR="00842871" w:rsidRPr="000378A9" w:rsidTr="000024F9">
        <w:trPr>
          <w:trHeight w:val="427"/>
          <w:jc w:val="center"/>
        </w:trPr>
        <w:tc>
          <w:tcPr>
            <w:tcW w:w="894" w:type="dxa"/>
            <w:vMerge/>
          </w:tcPr>
          <w:p w:rsidR="00842871" w:rsidRPr="000378A9" w:rsidRDefault="00842871" w:rsidP="000024F9">
            <w:pPr>
              <w:spacing w:before="120"/>
              <w:ind w:left="-6"/>
              <w:jc w:val="center"/>
              <w:rPr>
                <w:sz w:val="26"/>
                <w:szCs w:val="26"/>
                <w:shd w:val="clear" w:color="auto" w:fill="FFFFFF"/>
              </w:rPr>
            </w:pPr>
          </w:p>
        </w:tc>
        <w:tc>
          <w:tcPr>
            <w:tcW w:w="1502" w:type="dxa"/>
            <w:vMerge/>
            <w:vAlign w:val="center"/>
          </w:tcPr>
          <w:p w:rsidR="00842871" w:rsidRPr="000378A9" w:rsidRDefault="00842871" w:rsidP="000024F9">
            <w:pPr>
              <w:spacing w:before="120"/>
              <w:ind w:left="-6"/>
              <w:jc w:val="center"/>
              <w:rPr>
                <w:sz w:val="26"/>
                <w:szCs w:val="26"/>
                <w:shd w:val="clear" w:color="auto" w:fill="FFFFFF"/>
              </w:rPr>
            </w:pPr>
          </w:p>
        </w:tc>
        <w:tc>
          <w:tcPr>
            <w:tcW w:w="3065" w:type="dxa"/>
            <w:vMerge/>
            <w:vAlign w:val="center"/>
          </w:tcPr>
          <w:p w:rsidR="00842871" w:rsidRPr="000378A9" w:rsidRDefault="00842871" w:rsidP="000024F9">
            <w:pPr>
              <w:spacing w:before="120"/>
              <w:jc w:val="both"/>
              <w:rPr>
                <w:sz w:val="26"/>
                <w:szCs w:val="26"/>
              </w:rPr>
            </w:pPr>
          </w:p>
        </w:tc>
        <w:tc>
          <w:tcPr>
            <w:tcW w:w="1426" w:type="dxa"/>
            <w:vMerge/>
            <w:vAlign w:val="center"/>
          </w:tcPr>
          <w:p w:rsidR="00842871" w:rsidRPr="000378A9" w:rsidRDefault="00842871" w:rsidP="000024F9">
            <w:pPr>
              <w:spacing w:before="120"/>
              <w:jc w:val="center"/>
              <w:rPr>
                <w:sz w:val="26"/>
                <w:szCs w:val="26"/>
              </w:rPr>
            </w:pPr>
          </w:p>
        </w:tc>
        <w:tc>
          <w:tcPr>
            <w:tcW w:w="1276" w:type="dxa"/>
            <w:vAlign w:val="center"/>
          </w:tcPr>
          <w:p w:rsidR="00842871" w:rsidRPr="000378A9" w:rsidRDefault="00842871" w:rsidP="000024F9">
            <w:pPr>
              <w:spacing w:before="60"/>
              <w:jc w:val="center"/>
              <w:rPr>
                <w:sz w:val="26"/>
                <w:szCs w:val="26"/>
              </w:rPr>
            </w:pPr>
            <w:r w:rsidRPr="000378A9">
              <w:rPr>
                <w:sz w:val="26"/>
                <w:szCs w:val="26"/>
              </w:rPr>
              <w:t>01 ngày</w:t>
            </w:r>
          </w:p>
        </w:tc>
        <w:tc>
          <w:tcPr>
            <w:tcW w:w="5240" w:type="dxa"/>
            <w:vAlign w:val="center"/>
          </w:tcPr>
          <w:p w:rsidR="00842871" w:rsidRPr="000378A9" w:rsidRDefault="00842871" w:rsidP="000024F9">
            <w:pPr>
              <w:spacing w:before="60"/>
              <w:jc w:val="both"/>
              <w:rPr>
                <w:sz w:val="26"/>
                <w:szCs w:val="26"/>
              </w:rPr>
            </w:pPr>
            <w:r w:rsidRPr="000378A9">
              <w:rPr>
                <w:b/>
                <w:sz w:val="26"/>
                <w:szCs w:val="26"/>
              </w:rPr>
              <w:t>Bước 4.</w:t>
            </w:r>
            <w:r w:rsidRPr="000378A9">
              <w:rPr>
                <w:sz w:val="26"/>
                <w:szCs w:val="26"/>
              </w:rPr>
              <w:t xml:space="preserve"> Văn phòng UBND tỉnh giải quyết, trình Chủ tịch UBND tỉnh ký duyệt Quyết định phê duyệt danh sách và kinh phí hỗ trợ.</w:t>
            </w:r>
          </w:p>
        </w:tc>
        <w:tc>
          <w:tcPr>
            <w:tcW w:w="1608" w:type="dxa"/>
            <w:vMerge/>
            <w:vAlign w:val="center"/>
          </w:tcPr>
          <w:p w:rsidR="00842871" w:rsidRPr="000378A9" w:rsidRDefault="00842871" w:rsidP="000024F9">
            <w:pPr>
              <w:spacing w:before="120"/>
              <w:ind w:left="29"/>
              <w:jc w:val="center"/>
              <w:rPr>
                <w:sz w:val="26"/>
                <w:szCs w:val="26"/>
              </w:rPr>
            </w:pPr>
          </w:p>
        </w:tc>
      </w:tr>
      <w:tr w:rsidR="00842871" w:rsidRPr="000378A9" w:rsidTr="000024F9">
        <w:trPr>
          <w:trHeight w:val="1142"/>
          <w:jc w:val="center"/>
        </w:trPr>
        <w:tc>
          <w:tcPr>
            <w:tcW w:w="894" w:type="dxa"/>
            <w:vMerge/>
          </w:tcPr>
          <w:p w:rsidR="00842871" w:rsidRPr="000378A9" w:rsidRDefault="00842871" w:rsidP="000024F9">
            <w:pPr>
              <w:spacing w:before="120"/>
              <w:ind w:left="-6"/>
              <w:jc w:val="center"/>
              <w:rPr>
                <w:sz w:val="26"/>
                <w:szCs w:val="26"/>
                <w:shd w:val="clear" w:color="auto" w:fill="FFFFFF"/>
              </w:rPr>
            </w:pPr>
          </w:p>
        </w:tc>
        <w:tc>
          <w:tcPr>
            <w:tcW w:w="1502" w:type="dxa"/>
            <w:vMerge/>
            <w:vAlign w:val="center"/>
          </w:tcPr>
          <w:p w:rsidR="00842871" w:rsidRPr="000378A9" w:rsidRDefault="00842871" w:rsidP="000024F9">
            <w:pPr>
              <w:spacing w:before="120"/>
              <w:ind w:left="-6"/>
              <w:jc w:val="center"/>
              <w:rPr>
                <w:sz w:val="26"/>
                <w:szCs w:val="26"/>
                <w:shd w:val="clear" w:color="auto" w:fill="FFFFFF"/>
              </w:rPr>
            </w:pPr>
          </w:p>
        </w:tc>
        <w:tc>
          <w:tcPr>
            <w:tcW w:w="3065" w:type="dxa"/>
            <w:vMerge/>
            <w:vAlign w:val="center"/>
          </w:tcPr>
          <w:p w:rsidR="00842871" w:rsidRPr="000378A9" w:rsidRDefault="00842871" w:rsidP="000024F9">
            <w:pPr>
              <w:spacing w:before="120"/>
              <w:jc w:val="both"/>
              <w:rPr>
                <w:sz w:val="26"/>
                <w:szCs w:val="26"/>
              </w:rPr>
            </w:pPr>
          </w:p>
        </w:tc>
        <w:tc>
          <w:tcPr>
            <w:tcW w:w="1426" w:type="dxa"/>
            <w:vMerge/>
            <w:vAlign w:val="center"/>
          </w:tcPr>
          <w:p w:rsidR="00842871" w:rsidRPr="000378A9" w:rsidRDefault="00842871" w:rsidP="000024F9">
            <w:pPr>
              <w:spacing w:before="120"/>
              <w:jc w:val="center"/>
              <w:rPr>
                <w:sz w:val="26"/>
                <w:szCs w:val="26"/>
              </w:rPr>
            </w:pPr>
          </w:p>
        </w:tc>
        <w:tc>
          <w:tcPr>
            <w:tcW w:w="1276" w:type="dxa"/>
            <w:vAlign w:val="center"/>
          </w:tcPr>
          <w:p w:rsidR="00842871" w:rsidRPr="000378A9" w:rsidRDefault="00842871" w:rsidP="000024F9">
            <w:pPr>
              <w:spacing w:before="60"/>
              <w:jc w:val="center"/>
              <w:rPr>
                <w:sz w:val="26"/>
                <w:szCs w:val="26"/>
              </w:rPr>
            </w:pPr>
            <w:r w:rsidRPr="000378A9">
              <w:rPr>
                <w:sz w:val="26"/>
                <w:szCs w:val="26"/>
              </w:rPr>
              <w:t>0,5 ngày</w:t>
            </w:r>
          </w:p>
        </w:tc>
        <w:tc>
          <w:tcPr>
            <w:tcW w:w="5240" w:type="dxa"/>
            <w:vAlign w:val="center"/>
          </w:tcPr>
          <w:p w:rsidR="00842871" w:rsidRPr="000378A9" w:rsidRDefault="00842871" w:rsidP="000024F9">
            <w:pPr>
              <w:spacing w:before="60"/>
              <w:jc w:val="both"/>
              <w:rPr>
                <w:sz w:val="26"/>
                <w:szCs w:val="26"/>
              </w:rPr>
            </w:pPr>
            <w:r w:rsidRPr="000378A9">
              <w:rPr>
                <w:b/>
                <w:sz w:val="26"/>
                <w:szCs w:val="26"/>
              </w:rPr>
              <w:t xml:space="preserve">Bước 5. </w:t>
            </w:r>
            <w:r w:rsidRPr="000378A9">
              <w:rPr>
                <w:sz w:val="26"/>
                <w:szCs w:val="26"/>
              </w:rPr>
              <w:t>Văn phòng UBND tỉnh vào sổ, trả kết quả đến Trung tâm Phục vụ hành chính công tỉnh, chuyển kết quả về Bộ phận Một cửa cấp huyện.</w:t>
            </w:r>
          </w:p>
        </w:tc>
        <w:tc>
          <w:tcPr>
            <w:tcW w:w="1608" w:type="dxa"/>
            <w:vMerge/>
            <w:vAlign w:val="center"/>
          </w:tcPr>
          <w:p w:rsidR="00842871" w:rsidRPr="000378A9" w:rsidRDefault="00842871" w:rsidP="000024F9">
            <w:pPr>
              <w:spacing w:before="120"/>
              <w:ind w:left="29"/>
              <w:jc w:val="center"/>
              <w:rPr>
                <w:sz w:val="26"/>
                <w:szCs w:val="26"/>
              </w:rPr>
            </w:pPr>
          </w:p>
        </w:tc>
      </w:tr>
      <w:tr w:rsidR="00842871" w:rsidRPr="000378A9" w:rsidTr="000024F9">
        <w:trPr>
          <w:trHeight w:val="1128"/>
          <w:jc w:val="center"/>
        </w:trPr>
        <w:tc>
          <w:tcPr>
            <w:tcW w:w="894" w:type="dxa"/>
            <w:vMerge w:val="restart"/>
            <w:vAlign w:val="center"/>
          </w:tcPr>
          <w:p w:rsidR="00842871" w:rsidRPr="000378A9" w:rsidRDefault="00842871" w:rsidP="000024F9">
            <w:pPr>
              <w:spacing w:before="120"/>
              <w:ind w:left="170" w:right="39"/>
              <w:jc w:val="center"/>
              <w:rPr>
                <w:sz w:val="26"/>
                <w:szCs w:val="26"/>
                <w:shd w:val="clear" w:color="auto" w:fill="FFFFFF"/>
              </w:rPr>
            </w:pPr>
            <w:r w:rsidRPr="000378A9">
              <w:rPr>
                <w:sz w:val="26"/>
                <w:szCs w:val="26"/>
                <w:shd w:val="clear" w:color="auto" w:fill="FFFFFF"/>
              </w:rPr>
              <w:t>2</w:t>
            </w:r>
          </w:p>
        </w:tc>
        <w:tc>
          <w:tcPr>
            <w:tcW w:w="1502" w:type="dxa"/>
            <w:vMerge w:val="restart"/>
            <w:vAlign w:val="center"/>
          </w:tcPr>
          <w:p w:rsidR="00842871" w:rsidRPr="000378A9" w:rsidRDefault="00842871" w:rsidP="000024F9">
            <w:pPr>
              <w:spacing w:before="120"/>
              <w:ind w:left="170" w:right="39"/>
              <w:jc w:val="center"/>
              <w:rPr>
                <w:sz w:val="26"/>
                <w:szCs w:val="26"/>
                <w:shd w:val="clear" w:color="auto" w:fill="FFFFFF"/>
              </w:rPr>
            </w:pPr>
            <w:r w:rsidRPr="000378A9">
              <w:rPr>
                <w:sz w:val="26"/>
                <w:szCs w:val="26"/>
                <w:shd w:val="clear" w:color="auto" w:fill="FFFFFF"/>
              </w:rPr>
              <w:t>-</w:t>
            </w:r>
          </w:p>
        </w:tc>
        <w:tc>
          <w:tcPr>
            <w:tcW w:w="3065" w:type="dxa"/>
            <w:vMerge w:val="restart"/>
            <w:vAlign w:val="center"/>
          </w:tcPr>
          <w:p w:rsidR="00842871" w:rsidRPr="000378A9" w:rsidRDefault="00842871" w:rsidP="000024F9">
            <w:pPr>
              <w:spacing w:before="120"/>
              <w:jc w:val="both"/>
              <w:rPr>
                <w:bCs/>
                <w:sz w:val="26"/>
                <w:szCs w:val="26"/>
              </w:rPr>
            </w:pPr>
            <w:r w:rsidRPr="000378A9">
              <w:rPr>
                <w:bCs/>
                <w:sz w:val="26"/>
                <w:szCs w:val="26"/>
                <w:lang w:val="vi-VN"/>
              </w:rPr>
              <w:t>Hỗ trợ người lao động ngừng việc do đại dịch COVID-19</w:t>
            </w:r>
          </w:p>
          <w:p w:rsidR="00842871" w:rsidRPr="000378A9" w:rsidRDefault="00842871" w:rsidP="000024F9">
            <w:pPr>
              <w:spacing w:before="120"/>
              <w:jc w:val="both"/>
              <w:rPr>
                <w:sz w:val="26"/>
                <w:szCs w:val="26"/>
                <w:shd w:val="clear" w:color="auto" w:fill="FFFFFF"/>
              </w:rPr>
            </w:pPr>
            <w:r w:rsidRPr="000378A9">
              <w:rPr>
                <w:bCs/>
                <w:sz w:val="26"/>
                <w:szCs w:val="26"/>
              </w:rPr>
              <w:t>(</w:t>
            </w:r>
            <w:r w:rsidRPr="000378A9">
              <w:rPr>
                <w:sz w:val="26"/>
                <w:szCs w:val="26"/>
              </w:rPr>
              <w:t>2.002399.000.00.00.H08</w:t>
            </w:r>
            <w:r w:rsidRPr="000378A9">
              <w:rPr>
                <w:bCs/>
                <w:sz w:val="26"/>
                <w:szCs w:val="26"/>
              </w:rPr>
              <w:t>)</w:t>
            </w:r>
          </w:p>
        </w:tc>
        <w:tc>
          <w:tcPr>
            <w:tcW w:w="1426" w:type="dxa"/>
            <w:vMerge w:val="restart"/>
            <w:vAlign w:val="center"/>
          </w:tcPr>
          <w:p w:rsidR="00842871" w:rsidRPr="000378A9" w:rsidRDefault="00842871" w:rsidP="000024F9">
            <w:pPr>
              <w:spacing w:before="120"/>
              <w:jc w:val="center"/>
              <w:rPr>
                <w:spacing w:val="-6"/>
                <w:sz w:val="26"/>
                <w:szCs w:val="26"/>
                <w:shd w:val="clear" w:color="auto" w:fill="FFFFFF"/>
              </w:rPr>
            </w:pPr>
            <w:r w:rsidRPr="000378A9">
              <w:rPr>
                <w:sz w:val="26"/>
                <w:szCs w:val="26"/>
              </w:rPr>
              <w:t>06 ngày làm việc</w:t>
            </w:r>
          </w:p>
        </w:tc>
        <w:tc>
          <w:tcPr>
            <w:tcW w:w="1276" w:type="dxa"/>
            <w:vAlign w:val="center"/>
          </w:tcPr>
          <w:p w:rsidR="00842871" w:rsidRPr="000378A9" w:rsidRDefault="00842871" w:rsidP="000024F9">
            <w:pPr>
              <w:spacing w:before="60"/>
              <w:jc w:val="center"/>
              <w:rPr>
                <w:sz w:val="26"/>
                <w:szCs w:val="26"/>
              </w:rPr>
            </w:pPr>
            <w:r w:rsidRPr="000378A9">
              <w:rPr>
                <w:sz w:val="26"/>
                <w:szCs w:val="26"/>
              </w:rPr>
              <w:t xml:space="preserve">02 ngày </w:t>
            </w:r>
          </w:p>
        </w:tc>
        <w:tc>
          <w:tcPr>
            <w:tcW w:w="5240" w:type="dxa"/>
            <w:vAlign w:val="center"/>
          </w:tcPr>
          <w:p w:rsidR="00842871" w:rsidRPr="000378A9" w:rsidRDefault="00842871" w:rsidP="000024F9">
            <w:pPr>
              <w:spacing w:before="60"/>
              <w:jc w:val="both"/>
              <w:rPr>
                <w:sz w:val="26"/>
                <w:szCs w:val="26"/>
              </w:rPr>
            </w:pPr>
            <w:r w:rsidRPr="000378A9">
              <w:rPr>
                <w:b/>
                <w:sz w:val="26"/>
                <w:szCs w:val="26"/>
              </w:rPr>
              <w:t xml:space="preserve">Bước 1. </w:t>
            </w:r>
            <w:r w:rsidRPr="000378A9">
              <w:rPr>
                <w:sz w:val="26"/>
                <w:szCs w:val="26"/>
                <w:shd w:val="clear" w:color="auto" w:fill="FFFFFF"/>
              </w:rPr>
              <w:t>Cơ quan bảo hiểm xã hội cấp huyện</w:t>
            </w:r>
            <w:r w:rsidRPr="000378A9">
              <w:rPr>
                <w:sz w:val="26"/>
                <w:szCs w:val="26"/>
              </w:rPr>
              <w:t xml:space="preserve"> xác nhận việc tham gia bảo hiểm xã hội của người lao động và gửi lại cho doanh nghiệp.</w:t>
            </w:r>
          </w:p>
        </w:tc>
        <w:tc>
          <w:tcPr>
            <w:tcW w:w="1608" w:type="dxa"/>
            <w:vMerge w:val="restart"/>
            <w:vAlign w:val="center"/>
          </w:tcPr>
          <w:p w:rsidR="00842871" w:rsidRPr="000378A9" w:rsidRDefault="00842871" w:rsidP="000024F9">
            <w:pPr>
              <w:spacing w:before="120"/>
              <w:ind w:left="29"/>
              <w:jc w:val="center"/>
              <w:rPr>
                <w:sz w:val="26"/>
                <w:szCs w:val="26"/>
                <w:lang w:val="sv-SE"/>
              </w:rPr>
            </w:pPr>
            <w:r w:rsidRPr="000378A9">
              <w:rPr>
                <w:sz w:val="26"/>
                <w:szCs w:val="26"/>
              </w:rPr>
              <w:t>Quyết định số 3071/QĐ-UBND ngày 22/7/2021</w:t>
            </w:r>
          </w:p>
        </w:tc>
      </w:tr>
      <w:tr w:rsidR="00842871" w:rsidRPr="000378A9" w:rsidTr="000024F9">
        <w:trPr>
          <w:trHeight w:val="986"/>
          <w:jc w:val="center"/>
        </w:trPr>
        <w:tc>
          <w:tcPr>
            <w:tcW w:w="894" w:type="dxa"/>
            <w:vMerge/>
          </w:tcPr>
          <w:p w:rsidR="00842871" w:rsidRPr="000378A9" w:rsidRDefault="00842871" w:rsidP="000024F9">
            <w:pPr>
              <w:spacing w:before="120"/>
              <w:ind w:left="170" w:right="39"/>
              <w:jc w:val="center"/>
              <w:rPr>
                <w:sz w:val="26"/>
                <w:szCs w:val="26"/>
                <w:shd w:val="clear" w:color="auto" w:fill="FFFFFF"/>
              </w:rPr>
            </w:pPr>
          </w:p>
        </w:tc>
        <w:tc>
          <w:tcPr>
            <w:tcW w:w="1502" w:type="dxa"/>
            <w:vMerge/>
            <w:vAlign w:val="center"/>
          </w:tcPr>
          <w:p w:rsidR="00842871" w:rsidRPr="000378A9" w:rsidRDefault="00842871" w:rsidP="000024F9">
            <w:pPr>
              <w:spacing w:before="120"/>
              <w:ind w:left="170" w:right="39"/>
              <w:jc w:val="center"/>
              <w:rPr>
                <w:sz w:val="26"/>
                <w:szCs w:val="26"/>
                <w:shd w:val="clear" w:color="auto" w:fill="FFFFFF"/>
              </w:rPr>
            </w:pPr>
          </w:p>
        </w:tc>
        <w:tc>
          <w:tcPr>
            <w:tcW w:w="3065" w:type="dxa"/>
            <w:vMerge/>
            <w:vAlign w:val="center"/>
          </w:tcPr>
          <w:p w:rsidR="00842871" w:rsidRPr="000378A9" w:rsidRDefault="00842871" w:rsidP="000024F9">
            <w:pPr>
              <w:spacing w:before="120"/>
              <w:jc w:val="both"/>
              <w:rPr>
                <w:bCs/>
                <w:sz w:val="26"/>
                <w:szCs w:val="26"/>
                <w:lang w:val="vi-VN"/>
              </w:rPr>
            </w:pPr>
          </w:p>
        </w:tc>
        <w:tc>
          <w:tcPr>
            <w:tcW w:w="1426" w:type="dxa"/>
            <w:vMerge/>
            <w:vAlign w:val="center"/>
          </w:tcPr>
          <w:p w:rsidR="00842871" w:rsidRPr="000378A9" w:rsidRDefault="00842871" w:rsidP="000024F9">
            <w:pPr>
              <w:spacing w:before="120"/>
              <w:jc w:val="center"/>
              <w:rPr>
                <w:sz w:val="26"/>
                <w:szCs w:val="26"/>
              </w:rPr>
            </w:pPr>
          </w:p>
        </w:tc>
        <w:tc>
          <w:tcPr>
            <w:tcW w:w="1276" w:type="dxa"/>
            <w:vAlign w:val="center"/>
          </w:tcPr>
          <w:p w:rsidR="00842871" w:rsidRPr="000378A9" w:rsidRDefault="00842871" w:rsidP="000024F9">
            <w:pPr>
              <w:spacing w:before="60"/>
              <w:jc w:val="center"/>
              <w:rPr>
                <w:sz w:val="26"/>
                <w:szCs w:val="26"/>
              </w:rPr>
            </w:pPr>
            <w:r w:rsidRPr="000378A9">
              <w:rPr>
                <w:sz w:val="26"/>
                <w:szCs w:val="26"/>
              </w:rPr>
              <w:t xml:space="preserve">02 ngày </w:t>
            </w:r>
          </w:p>
        </w:tc>
        <w:tc>
          <w:tcPr>
            <w:tcW w:w="5240" w:type="dxa"/>
            <w:vAlign w:val="center"/>
          </w:tcPr>
          <w:p w:rsidR="00842871" w:rsidRPr="000378A9" w:rsidRDefault="00842871" w:rsidP="000024F9">
            <w:pPr>
              <w:spacing w:before="60"/>
              <w:jc w:val="both"/>
              <w:rPr>
                <w:b/>
                <w:sz w:val="26"/>
                <w:szCs w:val="26"/>
              </w:rPr>
            </w:pPr>
            <w:r w:rsidRPr="000378A9">
              <w:rPr>
                <w:b/>
                <w:sz w:val="26"/>
                <w:szCs w:val="26"/>
              </w:rPr>
              <w:t>Bước 2</w:t>
            </w:r>
            <w:r w:rsidRPr="000378A9">
              <w:rPr>
                <w:sz w:val="26"/>
                <w:szCs w:val="26"/>
              </w:rPr>
              <w:t>. UBND cấp huyện:</w:t>
            </w:r>
          </w:p>
          <w:p w:rsidR="00842871" w:rsidRDefault="00842871" w:rsidP="000024F9">
            <w:pPr>
              <w:spacing w:before="60"/>
              <w:jc w:val="both"/>
              <w:rPr>
                <w:sz w:val="26"/>
                <w:szCs w:val="26"/>
              </w:rPr>
            </w:pPr>
            <w:r w:rsidRPr="000378A9">
              <w:rPr>
                <w:sz w:val="26"/>
                <w:szCs w:val="26"/>
              </w:rPr>
              <w:t xml:space="preserve">1.1. Bộ phận Một cửa cấp huyện tiếp nhận và chuyển cho Phòng Lao động - Thương binh và Xã hội xử lý: </w:t>
            </w:r>
            <w:r>
              <w:rPr>
                <w:sz w:val="26"/>
                <w:szCs w:val="26"/>
              </w:rPr>
              <w:t>¼ ngày</w:t>
            </w:r>
            <w:r w:rsidRPr="000378A9">
              <w:rPr>
                <w:sz w:val="26"/>
                <w:szCs w:val="26"/>
              </w:rPr>
              <w:t>.</w:t>
            </w:r>
          </w:p>
          <w:p w:rsidR="00842871" w:rsidRPr="000378A9" w:rsidRDefault="00842871" w:rsidP="000024F9">
            <w:pPr>
              <w:spacing w:before="60"/>
              <w:jc w:val="both"/>
              <w:rPr>
                <w:sz w:val="26"/>
                <w:szCs w:val="26"/>
              </w:rPr>
            </w:pPr>
            <w:r w:rsidRPr="000378A9">
              <w:rPr>
                <w:sz w:val="26"/>
                <w:szCs w:val="26"/>
              </w:rPr>
              <w:t xml:space="preserve">1.2. Lãnh đạo Phòng phân công thụ lý: </w:t>
            </w:r>
            <w:r>
              <w:rPr>
                <w:sz w:val="26"/>
                <w:szCs w:val="26"/>
              </w:rPr>
              <w:t>¼ ngày</w:t>
            </w:r>
            <w:r w:rsidRPr="000378A9">
              <w:rPr>
                <w:sz w:val="26"/>
                <w:szCs w:val="26"/>
              </w:rPr>
              <w:t>.</w:t>
            </w:r>
          </w:p>
          <w:p w:rsidR="00842871" w:rsidRPr="000378A9" w:rsidRDefault="00842871" w:rsidP="000024F9">
            <w:pPr>
              <w:spacing w:before="60"/>
              <w:jc w:val="both"/>
              <w:rPr>
                <w:sz w:val="26"/>
                <w:szCs w:val="26"/>
              </w:rPr>
            </w:pPr>
            <w:r w:rsidRPr="000378A9">
              <w:rPr>
                <w:sz w:val="26"/>
                <w:szCs w:val="26"/>
              </w:rPr>
              <w:t>1.3. Chuyên viên giải quyết: 0,5 ngày.</w:t>
            </w:r>
          </w:p>
          <w:p w:rsidR="00842871" w:rsidRDefault="00842871" w:rsidP="000024F9">
            <w:pPr>
              <w:spacing w:before="60"/>
              <w:jc w:val="both"/>
              <w:rPr>
                <w:sz w:val="26"/>
                <w:szCs w:val="26"/>
              </w:rPr>
            </w:pPr>
            <w:r w:rsidRPr="000378A9">
              <w:rPr>
                <w:sz w:val="26"/>
                <w:szCs w:val="26"/>
              </w:rPr>
              <w:lastRenderedPageBreak/>
              <w:t xml:space="preserve">1.4. Lãnh đạo Phòng thông qua kết quả: </w:t>
            </w:r>
            <w:r>
              <w:rPr>
                <w:sz w:val="26"/>
                <w:szCs w:val="26"/>
              </w:rPr>
              <w:t>¼ ngày</w:t>
            </w:r>
            <w:r w:rsidRPr="000378A9">
              <w:rPr>
                <w:sz w:val="26"/>
                <w:szCs w:val="26"/>
              </w:rPr>
              <w:t>.</w:t>
            </w:r>
          </w:p>
          <w:p w:rsidR="00842871" w:rsidRPr="000378A9" w:rsidRDefault="00842871" w:rsidP="000024F9">
            <w:pPr>
              <w:spacing w:before="60"/>
              <w:jc w:val="both"/>
              <w:rPr>
                <w:sz w:val="26"/>
                <w:szCs w:val="26"/>
              </w:rPr>
            </w:pPr>
            <w:r w:rsidRPr="000378A9">
              <w:rPr>
                <w:sz w:val="26"/>
                <w:szCs w:val="26"/>
              </w:rPr>
              <w:t>1.5. Lãnh đạo UBND cấp huyện ký duyệt: 0,5 ngày.</w:t>
            </w:r>
          </w:p>
          <w:p w:rsidR="00842871" w:rsidRPr="000378A9" w:rsidRDefault="00842871" w:rsidP="000024F9">
            <w:pPr>
              <w:spacing w:before="60"/>
              <w:jc w:val="both"/>
              <w:rPr>
                <w:sz w:val="26"/>
                <w:szCs w:val="26"/>
              </w:rPr>
            </w:pPr>
            <w:r w:rsidRPr="000378A9">
              <w:rPr>
                <w:sz w:val="26"/>
                <w:szCs w:val="26"/>
              </w:rPr>
              <w:t xml:space="preserve">1.6. Văn thư vào sổ, chuyển kết quả đến Trung tâm Phục vụ hành chính công tỉnh: </w:t>
            </w:r>
            <w:r>
              <w:rPr>
                <w:sz w:val="26"/>
                <w:szCs w:val="26"/>
              </w:rPr>
              <w:t>¼ ngày</w:t>
            </w:r>
            <w:r w:rsidRPr="000378A9">
              <w:rPr>
                <w:sz w:val="26"/>
                <w:szCs w:val="26"/>
              </w:rPr>
              <w:t>.</w:t>
            </w:r>
          </w:p>
        </w:tc>
        <w:tc>
          <w:tcPr>
            <w:tcW w:w="1608" w:type="dxa"/>
            <w:vMerge/>
            <w:vAlign w:val="center"/>
          </w:tcPr>
          <w:p w:rsidR="00842871" w:rsidRPr="000378A9" w:rsidRDefault="00842871" w:rsidP="000024F9">
            <w:pPr>
              <w:spacing w:before="120"/>
              <w:ind w:left="29"/>
              <w:jc w:val="center"/>
              <w:rPr>
                <w:sz w:val="26"/>
                <w:szCs w:val="26"/>
              </w:rPr>
            </w:pPr>
          </w:p>
        </w:tc>
      </w:tr>
      <w:tr w:rsidR="00842871" w:rsidRPr="000378A9" w:rsidTr="000024F9">
        <w:trPr>
          <w:trHeight w:val="1001"/>
          <w:jc w:val="center"/>
        </w:trPr>
        <w:tc>
          <w:tcPr>
            <w:tcW w:w="894" w:type="dxa"/>
            <w:vMerge/>
          </w:tcPr>
          <w:p w:rsidR="00842871" w:rsidRPr="000378A9" w:rsidRDefault="00842871" w:rsidP="000024F9">
            <w:pPr>
              <w:spacing w:before="120"/>
              <w:ind w:left="170" w:right="39"/>
              <w:jc w:val="center"/>
              <w:rPr>
                <w:sz w:val="26"/>
                <w:szCs w:val="26"/>
                <w:shd w:val="clear" w:color="auto" w:fill="FFFFFF"/>
              </w:rPr>
            </w:pPr>
          </w:p>
        </w:tc>
        <w:tc>
          <w:tcPr>
            <w:tcW w:w="1502" w:type="dxa"/>
            <w:vMerge/>
            <w:vAlign w:val="center"/>
          </w:tcPr>
          <w:p w:rsidR="00842871" w:rsidRPr="000378A9" w:rsidRDefault="00842871" w:rsidP="000024F9">
            <w:pPr>
              <w:spacing w:before="120"/>
              <w:ind w:left="170" w:right="39"/>
              <w:jc w:val="center"/>
              <w:rPr>
                <w:sz w:val="26"/>
                <w:szCs w:val="26"/>
                <w:shd w:val="clear" w:color="auto" w:fill="FFFFFF"/>
              </w:rPr>
            </w:pPr>
          </w:p>
        </w:tc>
        <w:tc>
          <w:tcPr>
            <w:tcW w:w="3065" w:type="dxa"/>
            <w:vMerge/>
            <w:vAlign w:val="center"/>
          </w:tcPr>
          <w:p w:rsidR="00842871" w:rsidRPr="000378A9" w:rsidRDefault="00842871" w:rsidP="000024F9">
            <w:pPr>
              <w:spacing w:before="120"/>
              <w:jc w:val="center"/>
              <w:rPr>
                <w:sz w:val="26"/>
                <w:szCs w:val="26"/>
                <w:shd w:val="clear" w:color="auto" w:fill="FFFFFF"/>
              </w:rPr>
            </w:pPr>
          </w:p>
        </w:tc>
        <w:tc>
          <w:tcPr>
            <w:tcW w:w="1426" w:type="dxa"/>
            <w:vMerge/>
            <w:vAlign w:val="center"/>
          </w:tcPr>
          <w:p w:rsidR="00842871" w:rsidRPr="000378A9" w:rsidRDefault="00842871" w:rsidP="000024F9">
            <w:pPr>
              <w:spacing w:before="120"/>
              <w:jc w:val="center"/>
              <w:rPr>
                <w:spacing w:val="-6"/>
                <w:sz w:val="26"/>
                <w:szCs w:val="26"/>
                <w:shd w:val="clear" w:color="auto" w:fill="FFFFFF"/>
              </w:rPr>
            </w:pPr>
          </w:p>
        </w:tc>
        <w:tc>
          <w:tcPr>
            <w:tcW w:w="1276" w:type="dxa"/>
            <w:vAlign w:val="center"/>
          </w:tcPr>
          <w:p w:rsidR="00842871" w:rsidRPr="000378A9" w:rsidRDefault="00842871" w:rsidP="000024F9">
            <w:pPr>
              <w:spacing w:before="60"/>
              <w:jc w:val="center"/>
              <w:rPr>
                <w:sz w:val="26"/>
                <w:szCs w:val="26"/>
              </w:rPr>
            </w:pPr>
            <w:r w:rsidRPr="000378A9">
              <w:rPr>
                <w:sz w:val="26"/>
                <w:szCs w:val="26"/>
              </w:rPr>
              <w:t xml:space="preserve">0,5 ngày </w:t>
            </w:r>
          </w:p>
        </w:tc>
        <w:tc>
          <w:tcPr>
            <w:tcW w:w="5240" w:type="dxa"/>
            <w:vAlign w:val="center"/>
          </w:tcPr>
          <w:p w:rsidR="00842871" w:rsidRPr="000378A9" w:rsidRDefault="00842871" w:rsidP="000024F9">
            <w:pPr>
              <w:spacing w:before="60"/>
              <w:jc w:val="both"/>
              <w:rPr>
                <w:sz w:val="26"/>
                <w:szCs w:val="26"/>
              </w:rPr>
            </w:pPr>
            <w:r w:rsidRPr="000378A9">
              <w:rPr>
                <w:b/>
                <w:sz w:val="26"/>
                <w:szCs w:val="26"/>
              </w:rPr>
              <w:t xml:space="preserve">Bước 3. </w:t>
            </w:r>
            <w:r w:rsidRPr="000378A9">
              <w:rPr>
                <w:sz w:val="26"/>
                <w:szCs w:val="26"/>
              </w:rPr>
              <w:t>Trung tâm Phục vụ hành chính công tỉnh: tiếp nhận hồ sơ, chuyển đến Văn phòng UBND tỉnh</w:t>
            </w:r>
          </w:p>
        </w:tc>
        <w:tc>
          <w:tcPr>
            <w:tcW w:w="1608" w:type="dxa"/>
            <w:vMerge/>
            <w:vAlign w:val="center"/>
          </w:tcPr>
          <w:p w:rsidR="00842871" w:rsidRPr="000378A9" w:rsidRDefault="00842871" w:rsidP="000024F9">
            <w:pPr>
              <w:shd w:val="clear" w:color="auto" w:fill="FFFFFF"/>
              <w:spacing w:before="120"/>
              <w:jc w:val="center"/>
              <w:textAlignment w:val="baseline"/>
              <w:rPr>
                <w:sz w:val="26"/>
                <w:szCs w:val="26"/>
              </w:rPr>
            </w:pPr>
          </w:p>
        </w:tc>
      </w:tr>
      <w:tr w:rsidR="00842871" w:rsidRPr="000378A9" w:rsidTr="000024F9">
        <w:trPr>
          <w:trHeight w:val="689"/>
          <w:jc w:val="center"/>
        </w:trPr>
        <w:tc>
          <w:tcPr>
            <w:tcW w:w="894" w:type="dxa"/>
            <w:vMerge/>
          </w:tcPr>
          <w:p w:rsidR="00842871" w:rsidRPr="000378A9" w:rsidRDefault="00842871" w:rsidP="000024F9">
            <w:pPr>
              <w:spacing w:before="120"/>
              <w:ind w:left="170" w:right="39"/>
              <w:jc w:val="center"/>
              <w:rPr>
                <w:sz w:val="26"/>
                <w:szCs w:val="26"/>
                <w:shd w:val="clear" w:color="auto" w:fill="FFFFFF"/>
              </w:rPr>
            </w:pPr>
          </w:p>
        </w:tc>
        <w:tc>
          <w:tcPr>
            <w:tcW w:w="1502" w:type="dxa"/>
            <w:vMerge/>
            <w:vAlign w:val="center"/>
          </w:tcPr>
          <w:p w:rsidR="00842871" w:rsidRPr="000378A9" w:rsidRDefault="00842871" w:rsidP="000024F9">
            <w:pPr>
              <w:spacing w:before="120"/>
              <w:ind w:left="170" w:right="39"/>
              <w:jc w:val="center"/>
              <w:rPr>
                <w:sz w:val="26"/>
                <w:szCs w:val="26"/>
                <w:shd w:val="clear" w:color="auto" w:fill="FFFFFF"/>
              </w:rPr>
            </w:pPr>
          </w:p>
        </w:tc>
        <w:tc>
          <w:tcPr>
            <w:tcW w:w="3065" w:type="dxa"/>
            <w:vMerge/>
            <w:vAlign w:val="center"/>
          </w:tcPr>
          <w:p w:rsidR="00842871" w:rsidRPr="000378A9" w:rsidRDefault="00842871" w:rsidP="000024F9">
            <w:pPr>
              <w:spacing w:before="120"/>
              <w:jc w:val="center"/>
              <w:rPr>
                <w:sz w:val="26"/>
                <w:szCs w:val="26"/>
                <w:shd w:val="clear" w:color="auto" w:fill="FFFFFF"/>
              </w:rPr>
            </w:pPr>
          </w:p>
        </w:tc>
        <w:tc>
          <w:tcPr>
            <w:tcW w:w="1426" w:type="dxa"/>
            <w:vMerge/>
            <w:vAlign w:val="center"/>
          </w:tcPr>
          <w:p w:rsidR="00842871" w:rsidRPr="000378A9" w:rsidRDefault="00842871" w:rsidP="000024F9">
            <w:pPr>
              <w:spacing w:before="120"/>
              <w:jc w:val="center"/>
              <w:rPr>
                <w:spacing w:val="-6"/>
                <w:sz w:val="26"/>
                <w:szCs w:val="26"/>
                <w:shd w:val="clear" w:color="auto" w:fill="FFFFFF"/>
              </w:rPr>
            </w:pPr>
          </w:p>
        </w:tc>
        <w:tc>
          <w:tcPr>
            <w:tcW w:w="1276" w:type="dxa"/>
            <w:vAlign w:val="center"/>
          </w:tcPr>
          <w:p w:rsidR="00842871" w:rsidRPr="000378A9" w:rsidRDefault="00842871" w:rsidP="000024F9">
            <w:pPr>
              <w:spacing w:before="60"/>
              <w:jc w:val="center"/>
              <w:rPr>
                <w:sz w:val="26"/>
                <w:szCs w:val="26"/>
              </w:rPr>
            </w:pPr>
            <w:r w:rsidRPr="000378A9">
              <w:rPr>
                <w:sz w:val="26"/>
                <w:szCs w:val="26"/>
              </w:rPr>
              <w:t>01 ngày</w:t>
            </w:r>
          </w:p>
        </w:tc>
        <w:tc>
          <w:tcPr>
            <w:tcW w:w="5240" w:type="dxa"/>
            <w:vAlign w:val="center"/>
          </w:tcPr>
          <w:p w:rsidR="00842871" w:rsidRPr="000378A9" w:rsidRDefault="00842871" w:rsidP="000024F9">
            <w:pPr>
              <w:spacing w:before="60"/>
              <w:jc w:val="both"/>
              <w:rPr>
                <w:sz w:val="26"/>
                <w:szCs w:val="26"/>
              </w:rPr>
            </w:pPr>
            <w:r w:rsidRPr="000378A9">
              <w:rPr>
                <w:b/>
                <w:sz w:val="26"/>
                <w:szCs w:val="26"/>
              </w:rPr>
              <w:t>Bước 4.</w:t>
            </w:r>
            <w:r w:rsidRPr="000378A9">
              <w:rPr>
                <w:sz w:val="26"/>
                <w:szCs w:val="26"/>
              </w:rPr>
              <w:t xml:space="preserve"> Văn phòng UBND tỉnh giải quyết, trình Chủ tịch UBND tỉnh ký duyệt Quyết định phê duyệt danh sách và kinh phí hỗ trợ.</w:t>
            </w:r>
          </w:p>
        </w:tc>
        <w:tc>
          <w:tcPr>
            <w:tcW w:w="1608" w:type="dxa"/>
            <w:vMerge w:val="restart"/>
            <w:vAlign w:val="center"/>
          </w:tcPr>
          <w:p w:rsidR="00842871" w:rsidRPr="000378A9" w:rsidRDefault="00842871" w:rsidP="000024F9">
            <w:pPr>
              <w:shd w:val="clear" w:color="auto" w:fill="FFFFFF"/>
              <w:spacing w:before="120"/>
              <w:jc w:val="center"/>
              <w:textAlignment w:val="baseline"/>
              <w:rPr>
                <w:sz w:val="26"/>
                <w:szCs w:val="26"/>
              </w:rPr>
            </w:pPr>
          </w:p>
        </w:tc>
      </w:tr>
      <w:tr w:rsidR="00842871" w:rsidRPr="000378A9" w:rsidTr="000024F9">
        <w:trPr>
          <w:trHeight w:val="415"/>
          <w:jc w:val="center"/>
        </w:trPr>
        <w:tc>
          <w:tcPr>
            <w:tcW w:w="894" w:type="dxa"/>
            <w:vMerge/>
          </w:tcPr>
          <w:p w:rsidR="00842871" w:rsidRPr="000378A9" w:rsidRDefault="00842871" w:rsidP="000024F9">
            <w:pPr>
              <w:spacing w:before="120"/>
              <w:ind w:left="170" w:right="39"/>
              <w:jc w:val="center"/>
              <w:rPr>
                <w:sz w:val="26"/>
                <w:szCs w:val="26"/>
                <w:shd w:val="clear" w:color="auto" w:fill="FFFFFF"/>
              </w:rPr>
            </w:pPr>
          </w:p>
        </w:tc>
        <w:tc>
          <w:tcPr>
            <w:tcW w:w="1502" w:type="dxa"/>
            <w:vMerge/>
            <w:vAlign w:val="center"/>
          </w:tcPr>
          <w:p w:rsidR="00842871" w:rsidRPr="000378A9" w:rsidRDefault="00842871" w:rsidP="000024F9">
            <w:pPr>
              <w:spacing w:before="120"/>
              <w:ind w:left="170" w:right="39"/>
              <w:jc w:val="center"/>
              <w:rPr>
                <w:sz w:val="26"/>
                <w:szCs w:val="26"/>
                <w:shd w:val="clear" w:color="auto" w:fill="FFFFFF"/>
              </w:rPr>
            </w:pPr>
          </w:p>
        </w:tc>
        <w:tc>
          <w:tcPr>
            <w:tcW w:w="3065" w:type="dxa"/>
            <w:vMerge/>
            <w:vAlign w:val="center"/>
          </w:tcPr>
          <w:p w:rsidR="00842871" w:rsidRPr="000378A9" w:rsidRDefault="00842871" w:rsidP="000024F9">
            <w:pPr>
              <w:spacing w:before="120"/>
              <w:jc w:val="center"/>
              <w:rPr>
                <w:sz w:val="26"/>
                <w:szCs w:val="26"/>
                <w:shd w:val="clear" w:color="auto" w:fill="FFFFFF"/>
              </w:rPr>
            </w:pPr>
          </w:p>
        </w:tc>
        <w:tc>
          <w:tcPr>
            <w:tcW w:w="1426" w:type="dxa"/>
            <w:vMerge/>
            <w:vAlign w:val="center"/>
          </w:tcPr>
          <w:p w:rsidR="00842871" w:rsidRPr="000378A9" w:rsidRDefault="00842871" w:rsidP="000024F9">
            <w:pPr>
              <w:spacing w:before="120"/>
              <w:jc w:val="center"/>
              <w:rPr>
                <w:spacing w:val="-6"/>
                <w:sz w:val="26"/>
                <w:szCs w:val="26"/>
                <w:shd w:val="clear" w:color="auto" w:fill="FFFFFF"/>
              </w:rPr>
            </w:pPr>
          </w:p>
        </w:tc>
        <w:tc>
          <w:tcPr>
            <w:tcW w:w="1276" w:type="dxa"/>
            <w:vAlign w:val="center"/>
          </w:tcPr>
          <w:p w:rsidR="00842871" w:rsidRPr="000378A9" w:rsidRDefault="00842871" w:rsidP="000024F9">
            <w:pPr>
              <w:spacing w:before="60"/>
              <w:jc w:val="center"/>
              <w:rPr>
                <w:sz w:val="26"/>
                <w:szCs w:val="26"/>
              </w:rPr>
            </w:pPr>
            <w:r w:rsidRPr="000378A9">
              <w:rPr>
                <w:sz w:val="26"/>
                <w:szCs w:val="26"/>
              </w:rPr>
              <w:t>0,5 ngày</w:t>
            </w:r>
          </w:p>
        </w:tc>
        <w:tc>
          <w:tcPr>
            <w:tcW w:w="5240" w:type="dxa"/>
            <w:vAlign w:val="center"/>
          </w:tcPr>
          <w:p w:rsidR="00842871" w:rsidRPr="000378A9" w:rsidRDefault="00842871" w:rsidP="000024F9">
            <w:pPr>
              <w:spacing w:before="60"/>
              <w:jc w:val="both"/>
              <w:rPr>
                <w:sz w:val="26"/>
                <w:szCs w:val="26"/>
              </w:rPr>
            </w:pPr>
            <w:r w:rsidRPr="000378A9">
              <w:rPr>
                <w:b/>
                <w:sz w:val="26"/>
                <w:szCs w:val="26"/>
              </w:rPr>
              <w:t xml:space="preserve">Bước 5. </w:t>
            </w:r>
            <w:r w:rsidRPr="000378A9">
              <w:rPr>
                <w:sz w:val="26"/>
                <w:szCs w:val="26"/>
              </w:rPr>
              <w:t>Văn phòng UBND tỉnh vào sổ, trả kết quả đến Trung tâm Phục vụ hành chính công tỉnh, chuyển kết quả về Bộ phận Một cửa cấp huyện.</w:t>
            </w:r>
          </w:p>
        </w:tc>
        <w:tc>
          <w:tcPr>
            <w:tcW w:w="1608" w:type="dxa"/>
            <w:vMerge/>
            <w:vAlign w:val="center"/>
          </w:tcPr>
          <w:p w:rsidR="00842871" w:rsidRPr="000378A9" w:rsidRDefault="00842871" w:rsidP="000024F9">
            <w:pPr>
              <w:shd w:val="clear" w:color="auto" w:fill="FFFFFF"/>
              <w:spacing w:before="120"/>
              <w:jc w:val="center"/>
              <w:textAlignment w:val="baseline"/>
              <w:rPr>
                <w:sz w:val="26"/>
                <w:szCs w:val="26"/>
              </w:rPr>
            </w:pPr>
          </w:p>
        </w:tc>
      </w:tr>
      <w:tr w:rsidR="00842871" w:rsidRPr="000378A9" w:rsidTr="000024F9">
        <w:trPr>
          <w:trHeight w:val="674"/>
          <w:jc w:val="center"/>
        </w:trPr>
        <w:tc>
          <w:tcPr>
            <w:tcW w:w="894" w:type="dxa"/>
          </w:tcPr>
          <w:p w:rsidR="00842871" w:rsidRPr="000378A9" w:rsidRDefault="00842871" w:rsidP="000024F9">
            <w:pPr>
              <w:shd w:val="clear" w:color="auto" w:fill="FFFFFF"/>
              <w:spacing w:before="120"/>
              <w:textAlignment w:val="baseline"/>
              <w:rPr>
                <w:b/>
                <w:sz w:val="26"/>
                <w:szCs w:val="26"/>
                <w:shd w:val="clear" w:color="auto" w:fill="FFFFFF"/>
              </w:rPr>
            </w:pPr>
          </w:p>
        </w:tc>
        <w:tc>
          <w:tcPr>
            <w:tcW w:w="14117" w:type="dxa"/>
            <w:gridSpan w:val="6"/>
            <w:vAlign w:val="center"/>
          </w:tcPr>
          <w:p w:rsidR="00842871" w:rsidRPr="000378A9" w:rsidRDefault="00842871" w:rsidP="000024F9">
            <w:pPr>
              <w:shd w:val="clear" w:color="auto" w:fill="FFFFFF"/>
              <w:spacing w:before="120"/>
              <w:textAlignment w:val="baseline"/>
              <w:rPr>
                <w:b/>
                <w:sz w:val="26"/>
                <w:szCs w:val="26"/>
              </w:rPr>
            </w:pPr>
            <w:r w:rsidRPr="000378A9">
              <w:rPr>
                <w:b/>
                <w:sz w:val="26"/>
                <w:szCs w:val="26"/>
                <w:shd w:val="clear" w:color="auto" w:fill="FFFFFF"/>
              </w:rPr>
              <w:t>Tổng cộng: 02 TTHC</w:t>
            </w:r>
          </w:p>
        </w:tc>
      </w:tr>
    </w:tbl>
    <w:p w:rsidR="00842871" w:rsidRDefault="00842871" w:rsidP="00842871">
      <w:pPr>
        <w:jc w:val="both"/>
        <w:rPr>
          <w:b/>
          <w:sz w:val="28"/>
          <w:szCs w:val="28"/>
        </w:rPr>
      </w:pPr>
    </w:p>
    <w:p w:rsidR="00842871" w:rsidRDefault="00842871" w:rsidP="00842871">
      <w:pPr>
        <w:jc w:val="both"/>
        <w:rPr>
          <w:b/>
          <w:sz w:val="28"/>
          <w:szCs w:val="28"/>
        </w:rPr>
      </w:pPr>
      <w:r>
        <w:rPr>
          <w:b/>
          <w:sz w:val="28"/>
          <w:szCs w:val="28"/>
        </w:rPr>
        <w:lastRenderedPageBreak/>
        <w:t xml:space="preserve">III. </w:t>
      </w:r>
      <w:r w:rsidRPr="00597785">
        <w:rPr>
          <w:b/>
          <w:sz w:val="28"/>
          <w:szCs w:val="28"/>
        </w:rPr>
        <w:t xml:space="preserve">QUY TRÌNH NỘI BỘ GIẢI QUYẾT 02 THỦ TỤC HÀNH CHÍNH LIÊN THÔNG ĐƯỢC TIẾP NHẬN HỒ SƠ VÀ TRẢ KẾT QUẢ TẠI TRUNG TÂM PHỤC VỤ HÀNH CHÍNH CÔNG TỈNH </w:t>
      </w:r>
    </w:p>
    <w:p w:rsidR="00842871" w:rsidRPr="00581ED7" w:rsidRDefault="00842871" w:rsidP="00842871">
      <w:pPr>
        <w:jc w:val="both"/>
        <w:rPr>
          <w:b/>
          <w:i/>
          <w:sz w:val="26"/>
          <w:szCs w:val="26"/>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588"/>
        <w:gridCol w:w="3427"/>
        <w:gridCol w:w="1276"/>
        <w:gridCol w:w="1275"/>
        <w:gridCol w:w="5245"/>
        <w:gridCol w:w="1613"/>
      </w:tblGrid>
      <w:tr w:rsidR="00842871" w:rsidRPr="00597785" w:rsidTr="000024F9">
        <w:trPr>
          <w:trHeight w:val="2329"/>
          <w:tblHeader/>
          <w:jc w:val="center"/>
        </w:trPr>
        <w:tc>
          <w:tcPr>
            <w:tcW w:w="880" w:type="dxa"/>
            <w:vAlign w:val="center"/>
          </w:tcPr>
          <w:p w:rsidR="00842871" w:rsidRPr="00597785" w:rsidRDefault="00842871" w:rsidP="000024F9">
            <w:pPr>
              <w:jc w:val="center"/>
              <w:rPr>
                <w:b/>
                <w:sz w:val="26"/>
                <w:szCs w:val="26"/>
              </w:rPr>
            </w:pPr>
            <w:r w:rsidRPr="00597785">
              <w:rPr>
                <w:b/>
                <w:sz w:val="26"/>
                <w:szCs w:val="26"/>
              </w:rPr>
              <w:t>TT</w:t>
            </w:r>
          </w:p>
        </w:tc>
        <w:tc>
          <w:tcPr>
            <w:tcW w:w="1588" w:type="dxa"/>
          </w:tcPr>
          <w:p w:rsidR="00842871" w:rsidRPr="00597785" w:rsidRDefault="00842871" w:rsidP="000024F9">
            <w:pPr>
              <w:jc w:val="center"/>
              <w:rPr>
                <w:b/>
                <w:sz w:val="26"/>
                <w:szCs w:val="26"/>
              </w:rPr>
            </w:pPr>
            <w:r w:rsidRPr="00597785">
              <w:rPr>
                <w:b/>
                <w:sz w:val="26"/>
                <w:szCs w:val="26"/>
                <w:lang w:val="vi-VN"/>
              </w:rPr>
              <w:t>STT QTNB giải quyết TTHC tại Phụ lục kèm theo Quyết định của Chủ tịch UBND tỉnh</w:t>
            </w:r>
          </w:p>
        </w:tc>
        <w:tc>
          <w:tcPr>
            <w:tcW w:w="3427" w:type="dxa"/>
            <w:vAlign w:val="center"/>
          </w:tcPr>
          <w:p w:rsidR="00842871" w:rsidRPr="00597785" w:rsidRDefault="00842871" w:rsidP="000024F9">
            <w:pPr>
              <w:jc w:val="center"/>
              <w:rPr>
                <w:b/>
                <w:sz w:val="26"/>
                <w:szCs w:val="26"/>
              </w:rPr>
            </w:pPr>
            <w:r w:rsidRPr="00597785">
              <w:rPr>
                <w:b/>
                <w:sz w:val="26"/>
                <w:szCs w:val="26"/>
              </w:rPr>
              <w:t>Tên thủ tục hành chính</w:t>
            </w:r>
          </w:p>
        </w:tc>
        <w:tc>
          <w:tcPr>
            <w:tcW w:w="1276" w:type="dxa"/>
            <w:vAlign w:val="center"/>
          </w:tcPr>
          <w:p w:rsidR="00842871" w:rsidRPr="00597785" w:rsidRDefault="00842871" w:rsidP="000024F9">
            <w:pPr>
              <w:jc w:val="center"/>
              <w:rPr>
                <w:b/>
                <w:sz w:val="26"/>
                <w:szCs w:val="26"/>
              </w:rPr>
            </w:pPr>
            <w:r w:rsidRPr="00597785">
              <w:rPr>
                <w:b/>
                <w:sz w:val="26"/>
                <w:szCs w:val="26"/>
              </w:rPr>
              <w:t xml:space="preserve">Thời gian                giải quyết TTHC theo quy định  </w:t>
            </w:r>
            <w:r w:rsidRPr="00597785">
              <w:rPr>
                <w:sz w:val="26"/>
                <w:szCs w:val="26"/>
              </w:rPr>
              <w:t>(ngày)</w:t>
            </w:r>
          </w:p>
        </w:tc>
        <w:tc>
          <w:tcPr>
            <w:tcW w:w="1275" w:type="dxa"/>
            <w:vAlign w:val="center"/>
          </w:tcPr>
          <w:p w:rsidR="00842871" w:rsidRPr="00597785" w:rsidRDefault="00842871" w:rsidP="000024F9">
            <w:pPr>
              <w:jc w:val="center"/>
              <w:rPr>
                <w:b/>
                <w:sz w:val="26"/>
                <w:szCs w:val="26"/>
              </w:rPr>
            </w:pPr>
            <w:r w:rsidRPr="00597785">
              <w:rPr>
                <w:b/>
                <w:sz w:val="26"/>
                <w:szCs w:val="26"/>
              </w:rPr>
              <w:t>Thời gian thực hiện TTHC của từng cơ  quan</w:t>
            </w:r>
          </w:p>
          <w:p w:rsidR="00842871" w:rsidRPr="00597785" w:rsidRDefault="00842871" w:rsidP="000024F9">
            <w:pPr>
              <w:jc w:val="center"/>
              <w:rPr>
                <w:sz w:val="26"/>
                <w:szCs w:val="26"/>
              </w:rPr>
            </w:pPr>
            <w:r w:rsidRPr="00597785">
              <w:rPr>
                <w:sz w:val="26"/>
                <w:szCs w:val="26"/>
              </w:rPr>
              <w:t>(ngày)</w:t>
            </w:r>
          </w:p>
        </w:tc>
        <w:tc>
          <w:tcPr>
            <w:tcW w:w="5245" w:type="dxa"/>
            <w:vAlign w:val="center"/>
          </w:tcPr>
          <w:p w:rsidR="00842871" w:rsidRPr="00597785" w:rsidRDefault="00842871" w:rsidP="000024F9">
            <w:pPr>
              <w:jc w:val="center"/>
              <w:rPr>
                <w:b/>
                <w:sz w:val="26"/>
                <w:szCs w:val="26"/>
              </w:rPr>
            </w:pPr>
            <w:r w:rsidRPr="00597785">
              <w:rPr>
                <w:b/>
                <w:sz w:val="26"/>
                <w:szCs w:val="26"/>
              </w:rPr>
              <w:t>Quy trình các bước giải quyết TTHC</w:t>
            </w:r>
          </w:p>
        </w:tc>
        <w:tc>
          <w:tcPr>
            <w:tcW w:w="1613" w:type="dxa"/>
            <w:vAlign w:val="center"/>
          </w:tcPr>
          <w:p w:rsidR="00842871" w:rsidRPr="00597785" w:rsidRDefault="00842871" w:rsidP="000024F9">
            <w:pPr>
              <w:jc w:val="center"/>
              <w:rPr>
                <w:b/>
                <w:sz w:val="26"/>
                <w:szCs w:val="26"/>
              </w:rPr>
            </w:pPr>
            <w:r w:rsidRPr="00597785">
              <w:rPr>
                <w:b/>
                <w:sz w:val="26"/>
                <w:szCs w:val="26"/>
              </w:rPr>
              <w:t>TTHC được công bố tại Quyết định của Chủ tịch UBND tỉnh</w:t>
            </w:r>
          </w:p>
        </w:tc>
      </w:tr>
      <w:tr w:rsidR="00842871" w:rsidRPr="00597785" w:rsidTr="000024F9">
        <w:trPr>
          <w:trHeight w:val="468"/>
          <w:tblHeader/>
          <w:jc w:val="center"/>
        </w:trPr>
        <w:tc>
          <w:tcPr>
            <w:tcW w:w="15304" w:type="dxa"/>
            <w:gridSpan w:val="7"/>
          </w:tcPr>
          <w:p w:rsidR="00842871" w:rsidRPr="00597785" w:rsidRDefault="00842871" w:rsidP="000024F9">
            <w:pPr>
              <w:shd w:val="clear" w:color="auto" w:fill="FFFFFF"/>
              <w:spacing w:before="40" w:after="40"/>
              <w:textAlignment w:val="baseline"/>
              <w:rPr>
                <w:b/>
                <w:sz w:val="26"/>
                <w:szCs w:val="26"/>
              </w:rPr>
            </w:pPr>
            <w:r w:rsidRPr="00597785">
              <w:rPr>
                <w:b/>
                <w:sz w:val="26"/>
                <w:szCs w:val="26"/>
              </w:rPr>
              <w:t>I.</w:t>
            </w:r>
            <w:r>
              <w:rPr>
                <w:b/>
                <w:sz w:val="26"/>
                <w:szCs w:val="26"/>
              </w:rPr>
              <w:t>Lĩnh vực việc làm</w:t>
            </w:r>
          </w:p>
        </w:tc>
      </w:tr>
      <w:tr w:rsidR="00842871" w:rsidRPr="00597785" w:rsidTr="000024F9">
        <w:trPr>
          <w:trHeight w:val="1024"/>
          <w:jc w:val="center"/>
        </w:trPr>
        <w:tc>
          <w:tcPr>
            <w:tcW w:w="880" w:type="dxa"/>
            <w:vMerge w:val="restart"/>
            <w:vAlign w:val="center"/>
          </w:tcPr>
          <w:p w:rsidR="00842871" w:rsidRPr="00597785" w:rsidRDefault="00842871" w:rsidP="000024F9">
            <w:pPr>
              <w:spacing w:before="40" w:after="40"/>
              <w:ind w:left="-6"/>
              <w:jc w:val="center"/>
              <w:rPr>
                <w:sz w:val="26"/>
                <w:szCs w:val="26"/>
                <w:shd w:val="clear" w:color="auto" w:fill="FFFFFF"/>
              </w:rPr>
            </w:pPr>
            <w:r w:rsidRPr="00597785">
              <w:rPr>
                <w:sz w:val="26"/>
                <w:szCs w:val="26"/>
                <w:shd w:val="clear" w:color="auto" w:fill="FFFFFF"/>
              </w:rPr>
              <w:t>1</w:t>
            </w:r>
          </w:p>
        </w:tc>
        <w:tc>
          <w:tcPr>
            <w:tcW w:w="1588" w:type="dxa"/>
            <w:vMerge w:val="restart"/>
            <w:vAlign w:val="center"/>
          </w:tcPr>
          <w:p w:rsidR="00842871" w:rsidRPr="00597785" w:rsidRDefault="00842871" w:rsidP="000024F9">
            <w:pPr>
              <w:spacing w:before="40" w:after="40"/>
              <w:ind w:left="-6"/>
              <w:jc w:val="center"/>
              <w:rPr>
                <w:sz w:val="26"/>
                <w:szCs w:val="26"/>
                <w:shd w:val="clear" w:color="auto" w:fill="FFFFFF"/>
              </w:rPr>
            </w:pPr>
            <w:r w:rsidRPr="00597785">
              <w:rPr>
                <w:sz w:val="26"/>
                <w:szCs w:val="26"/>
              </w:rPr>
              <w:t>STT 02, Phụ lục 2, Quyết định 1794/QĐ-UBND ngày 13/5/2020</w:t>
            </w:r>
          </w:p>
        </w:tc>
        <w:tc>
          <w:tcPr>
            <w:tcW w:w="3427" w:type="dxa"/>
            <w:vMerge w:val="restart"/>
            <w:vAlign w:val="center"/>
          </w:tcPr>
          <w:p w:rsidR="00842871" w:rsidRDefault="00842871" w:rsidP="000024F9">
            <w:pPr>
              <w:spacing w:before="40" w:after="40"/>
              <w:jc w:val="both"/>
              <w:rPr>
                <w:bCs/>
                <w:sz w:val="26"/>
                <w:szCs w:val="26"/>
              </w:rPr>
            </w:pPr>
            <w:r w:rsidRPr="00597785">
              <w:rPr>
                <w:bCs/>
                <w:sz w:val="26"/>
                <w:szCs w:val="26"/>
                <w:lang w:val="vi-VN"/>
              </w:rPr>
              <w:t>Hỗ trợ người lao động chấm dứt hợp đồng lao động, hợp đồng làm việc nhưng không đủ điều kiện hưởng trợ cấp thất nghiệp do đại dịch COVID-19</w:t>
            </w:r>
          </w:p>
          <w:p w:rsidR="00842871" w:rsidRPr="00F258F4" w:rsidRDefault="00842871" w:rsidP="000024F9">
            <w:pPr>
              <w:spacing w:before="40" w:after="40"/>
              <w:jc w:val="center"/>
              <w:rPr>
                <w:sz w:val="26"/>
                <w:szCs w:val="26"/>
                <w:shd w:val="clear" w:color="auto" w:fill="FFFFFF"/>
              </w:rPr>
            </w:pPr>
            <w:r>
              <w:rPr>
                <w:bCs/>
                <w:sz w:val="26"/>
                <w:szCs w:val="26"/>
              </w:rPr>
              <w:t>(</w:t>
            </w:r>
            <w:r w:rsidRPr="00791A54">
              <w:rPr>
                <w:sz w:val="26"/>
                <w:szCs w:val="26"/>
              </w:rPr>
              <w:t>1.008363.000.00.00.H08</w:t>
            </w:r>
            <w:r>
              <w:rPr>
                <w:sz w:val="26"/>
                <w:szCs w:val="26"/>
              </w:rPr>
              <w:t>)</w:t>
            </w:r>
          </w:p>
        </w:tc>
        <w:tc>
          <w:tcPr>
            <w:tcW w:w="1276" w:type="dxa"/>
            <w:vMerge w:val="restart"/>
            <w:vAlign w:val="center"/>
          </w:tcPr>
          <w:p w:rsidR="00842871" w:rsidRPr="00597785" w:rsidRDefault="00842871" w:rsidP="000024F9">
            <w:pPr>
              <w:spacing w:before="40" w:after="40"/>
              <w:jc w:val="center"/>
              <w:rPr>
                <w:spacing w:val="-6"/>
                <w:sz w:val="26"/>
                <w:szCs w:val="26"/>
                <w:shd w:val="clear" w:color="auto" w:fill="FFFFFF"/>
              </w:rPr>
            </w:pPr>
            <w:r w:rsidRPr="00597785">
              <w:rPr>
                <w:sz w:val="26"/>
                <w:szCs w:val="26"/>
              </w:rPr>
              <w:t>05 ngày làm việc</w:t>
            </w:r>
          </w:p>
        </w:tc>
        <w:tc>
          <w:tcPr>
            <w:tcW w:w="1275" w:type="dxa"/>
            <w:vAlign w:val="center"/>
          </w:tcPr>
          <w:p w:rsidR="00842871" w:rsidRPr="00597785" w:rsidRDefault="00842871" w:rsidP="000024F9">
            <w:pPr>
              <w:spacing w:before="40" w:after="40"/>
              <w:jc w:val="center"/>
              <w:rPr>
                <w:sz w:val="26"/>
                <w:szCs w:val="26"/>
              </w:rPr>
            </w:pPr>
            <w:r w:rsidRPr="00597785">
              <w:rPr>
                <w:sz w:val="26"/>
                <w:szCs w:val="26"/>
              </w:rPr>
              <w:t xml:space="preserve">0,5 ngày </w:t>
            </w:r>
          </w:p>
        </w:tc>
        <w:tc>
          <w:tcPr>
            <w:tcW w:w="5245" w:type="dxa"/>
            <w:vAlign w:val="center"/>
          </w:tcPr>
          <w:p w:rsidR="00842871" w:rsidRPr="00DF437F" w:rsidRDefault="00842871" w:rsidP="000024F9">
            <w:pPr>
              <w:spacing w:before="40" w:after="40"/>
              <w:jc w:val="both"/>
              <w:rPr>
                <w:b/>
                <w:sz w:val="26"/>
                <w:szCs w:val="26"/>
              </w:rPr>
            </w:pPr>
            <w:r w:rsidRPr="00597785">
              <w:rPr>
                <w:b/>
                <w:sz w:val="26"/>
                <w:szCs w:val="26"/>
              </w:rPr>
              <w:t xml:space="preserve">Bước 1. </w:t>
            </w:r>
            <w:r w:rsidRPr="00DF437F">
              <w:rPr>
                <w:color w:val="000000"/>
                <w:sz w:val="26"/>
                <w:szCs w:val="26"/>
                <w:lang w:val="vi-VN"/>
              </w:rPr>
              <w:t xml:space="preserve">Trước ngày 05 và ngày 20 hằng tháng, Trung tâm Dịch vụ việc làm </w:t>
            </w:r>
            <w:r w:rsidRPr="00DF437F">
              <w:rPr>
                <w:color w:val="000000"/>
                <w:sz w:val="26"/>
                <w:szCs w:val="26"/>
              </w:rPr>
              <w:t xml:space="preserve">tỉnh </w:t>
            </w:r>
            <w:r w:rsidRPr="00DF437F">
              <w:rPr>
                <w:color w:val="000000"/>
                <w:sz w:val="26"/>
                <w:szCs w:val="26"/>
                <w:lang w:val="vi-VN"/>
              </w:rPr>
              <w:t>rà soát, tổng hợp danh sách người lao động</w:t>
            </w:r>
            <w:r>
              <w:rPr>
                <w:color w:val="000000"/>
                <w:sz w:val="26"/>
                <w:szCs w:val="26"/>
              </w:rPr>
              <w:t xml:space="preserve"> gửi</w:t>
            </w:r>
            <w:r>
              <w:rPr>
                <w:b/>
                <w:sz w:val="26"/>
                <w:szCs w:val="26"/>
              </w:rPr>
              <w:t xml:space="preserve"> </w:t>
            </w:r>
            <w:r w:rsidRPr="00597785">
              <w:rPr>
                <w:sz w:val="26"/>
                <w:szCs w:val="26"/>
              </w:rPr>
              <w:t>Trung tâm Phục vụ hành chính công tỉnh: tiếp nhận hồ sơ, chuyển đến Sở Lao động - Thương binh và Xã hội</w:t>
            </w:r>
          </w:p>
        </w:tc>
        <w:tc>
          <w:tcPr>
            <w:tcW w:w="1613" w:type="dxa"/>
            <w:vMerge w:val="restart"/>
            <w:vAlign w:val="center"/>
          </w:tcPr>
          <w:p w:rsidR="00842871" w:rsidRPr="00597785" w:rsidRDefault="00842871" w:rsidP="000024F9">
            <w:pPr>
              <w:ind w:left="29"/>
              <w:jc w:val="center"/>
              <w:rPr>
                <w:sz w:val="26"/>
                <w:szCs w:val="26"/>
                <w:lang w:val="sv-SE"/>
              </w:rPr>
            </w:pPr>
            <w:r w:rsidRPr="0041710C">
              <w:rPr>
                <w:sz w:val="26"/>
                <w:szCs w:val="26"/>
              </w:rPr>
              <w:t>Quyết định số 3071/QĐ-UBND ngày 22/7/2021</w:t>
            </w:r>
          </w:p>
        </w:tc>
      </w:tr>
      <w:tr w:rsidR="00842871" w:rsidRPr="00597785" w:rsidTr="000024F9">
        <w:trPr>
          <w:trHeight w:val="427"/>
          <w:jc w:val="center"/>
        </w:trPr>
        <w:tc>
          <w:tcPr>
            <w:tcW w:w="880" w:type="dxa"/>
            <w:vMerge/>
          </w:tcPr>
          <w:p w:rsidR="00842871" w:rsidRPr="00597785" w:rsidRDefault="00842871" w:rsidP="000024F9">
            <w:pPr>
              <w:spacing w:before="40" w:after="40"/>
              <w:ind w:left="-6"/>
              <w:jc w:val="center"/>
              <w:rPr>
                <w:sz w:val="26"/>
                <w:szCs w:val="26"/>
                <w:shd w:val="clear" w:color="auto" w:fill="FFFFFF"/>
              </w:rPr>
            </w:pPr>
          </w:p>
        </w:tc>
        <w:tc>
          <w:tcPr>
            <w:tcW w:w="1588" w:type="dxa"/>
            <w:vMerge/>
            <w:vAlign w:val="center"/>
          </w:tcPr>
          <w:p w:rsidR="00842871" w:rsidRPr="00597785" w:rsidRDefault="00842871" w:rsidP="000024F9">
            <w:pPr>
              <w:spacing w:before="40" w:after="40"/>
              <w:ind w:left="-6"/>
              <w:jc w:val="center"/>
              <w:rPr>
                <w:sz w:val="26"/>
                <w:szCs w:val="26"/>
                <w:shd w:val="clear" w:color="auto" w:fill="FFFFFF"/>
              </w:rPr>
            </w:pPr>
          </w:p>
        </w:tc>
        <w:tc>
          <w:tcPr>
            <w:tcW w:w="3427" w:type="dxa"/>
            <w:vMerge/>
            <w:vAlign w:val="center"/>
          </w:tcPr>
          <w:p w:rsidR="00842871" w:rsidRPr="00597785" w:rsidRDefault="00842871" w:rsidP="000024F9">
            <w:pPr>
              <w:spacing w:before="40" w:after="40"/>
              <w:jc w:val="both"/>
              <w:rPr>
                <w:sz w:val="26"/>
                <w:szCs w:val="26"/>
              </w:rPr>
            </w:pPr>
          </w:p>
        </w:tc>
        <w:tc>
          <w:tcPr>
            <w:tcW w:w="1276" w:type="dxa"/>
            <w:vMerge/>
            <w:vAlign w:val="center"/>
          </w:tcPr>
          <w:p w:rsidR="00842871" w:rsidRPr="00597785" w:rsidRDefault="00842871" w:rsidP="000024F9">
            <w:pPr>
              <w:spacing w:before="40" w:after="40"/>
              <w:jc w:val="center"/>
              <w:rPr>
                <w:sz w:val="26"/>
                <w:szCs w:val="26"/>
              </w:rPr>
            </w:pPr>
          </w:p>
        </w:tc>
        <w:tc>
          <w:tcPr>
            <w:tcW w:w="1275" w:type="dxa"/>
            <w:vAlign w:val="center"/>
          </w:tcPr>
          <w:p w:rsidR="00842871" w:rsidRPr="00597785" w:rsidRDefault="00842871" w:rsidP="000024F9">
            <w:pPr>
              <w:spacing w:before="40" w:after="40"/>
              <w:jc w:val="center"/>
              <w:rPr>
                <w:sz w:val="26"/>
                <w:szCs w:val="26"/>
              </w:rPr>
            </w:pPr>
            <w:r w:rsidRPr="00597785">
              <w:rPr>
                <w:sz w:val="26"/>
                <w:szCs w:val="26"/>
              </w:rPr>
              <w:t>1,5 ngày</w:t>
            </w:r>
          </w:p>
        </w:tc>
        <w:tc>
          <w:tcPr>
            <w:tcW w:w="5245" w:type="dxa"/>
            <w:vAlign w:val="center"/>
          </w:tcPr>
          <w:p w:rsidR="00842871" w:rsidRPr="00597785" w:rsidRDefault="00842871" w:rsidP="000024F9">
            <w:pPr>
              <w:spacing w:before="40"/>
              <w:jc w:val="both"/>
              <w:rPr>
                <w:sz w:val="26"/>
                <w:szCs w:val="26"/>
              </w:rPr>
            </w:pPr>
            <w:r w:rsidRPr="00597785">
              <w:rPr>
                <w:b/>
                <w:sz w:val="26"/>
                <w:szCs w:val="26"/>
              </w:rPr>
              <w:t xml:space="preserve">Bước 2. </w:t>
            </w:r>
            <w:r w:rsidRPr="00597785">
              <w:rPr>
                <w:sz w:val="26"/>
                <w:szCs w:val="26"/>
              </w:rPr>
              <w:t>Sở Lao động - Thương binh và Xã hội thẩm định hồ sơ, giải quyết cụ thể:</w:t>
            </w:r>
          </w:p>
          <w:p w:rsidR="00842871" w:rsidRDefault="00842871" w:rsidP="000024F9">
            <w:pPr>
              <w:spacing w:before="40" w:after="40"/>
              <w:jc w:val="both"/>
              <w:rPr>
                <w:sz w:val="26"/>
                <w:szCs w:val="26"/>
              </w:rPr>
            </w:pPr>
            <w:r w:rsidRPr="00597785">
              <w:rPr>
                <w:sz w:val="26"/>
                <w:szCs w:val="26"/>
              </w:rPr>
              <w:t xml:space="preserve">2.1. Lãnh đạo Việc làm và Giáo dục nghề nghiệp phân công thụ lý: </w:t>
            </w:r>
            <w:r>
              <w:rPr>
                <w:sz w:val="26"/>
                <w:szCs w:val="26"/>
              </w:rPr>
              <w:t>¼ ngày</w:t>
            </w:r>
            <w:r w:rsidRPr="000378A9">
              <w:rPr>
                <w:sz w:val="26"/>
                <w:szCs w:val="26"/>
              </w:rPr>
              <w:t>.</w:t>
            </w:r>
          </w:p>
          <w:p w:rsidR="00842871" w:rsidRPr="00597785" w:rsidRDefault="00842871" w:rsidP="000024F9">
            <w:pPr>
              <w:spacing w:before="40" w:after="40"/>
              <w:jc w:val="both"/>
              <w:rPr>
                <w:sz w:val="26"/>
                <w:szCs w:val="26"/>
              </w:rPr>
            </w:pPr>
            <w:r w:rsidRPr="00597785">
              <w:rPr>
                <w:sz w:val="26"/>
                <w:szCs w:val="26"/>
              </w:rPr>
              <w:t>2.2. Chuyên viên giải quyết:  0,5 ngày.</w:t>
            </w:r>
          </w:p>
          <w:p w:rsidR="00842871" w:rsidRPr="00597785" w:rsidRDefault="00842871" w:rsidP="000024F9">
            <w:pPr>
              <w:spacing w:before="40" w:after="40"/>
              <w:jc w:val="both"/>
              <w:rPr>
                <w:sz w:val="26"/>
                <w:szCs w:val="26"/>
              </w:rPr>
            </w:pPr>
            <w:r w:rsidRPr="00597785">
              <w:rPr>
                <w:sz w:val="26"/>
                <w:szCs w:val="26"/>
              </w:rPr>
              <w:t xml:space="preserve">2.3. Lãnh đạo Phòng thông qua kết quả: </w:t>
            </w:r>
            <w:r>
              <w:rPr>
                <w:sz w:val="26"/>
                <w:szCs w:val="26"/>
              </w:rPr>
              <w:t>¼ ngày</w:t>
            </w:r>
            <w:r w:rsidRPr="000378A9">
              <w:rPr>
                <w:sz w:val="26"/>
                <w:szCs w:val="26"/>
              </w:rPr>
              <w:t>.</w:t>
            </w:r>
          </w:p>
          <w:p w:rsidR="00842871" w:rsidRDefault="00842871" w:rsidP="000024F9">
            <w:pPr>
              <w:spacing w:before="40" w:after="40"/>
              <w:jc w:val="both"/>
              <w:rPr>
                <w:sz w:val="26"/>
                <w:szCs w:val="26"/>
              </w:rPr>
            </w:pPr>
            <w:r w:rsidRPr="00597785">
              <w:rPr>
                <w:sz w:val="26"/>
                <w:szCs w:val="26"/>
              </w:rPr>
              <w:t xml:space="preserve">2.4. Lãnh đạo Sở Lao động - Thương binh và Xã hội ký duyệt kết quả thẩm định: </w:t>
            </w:r>
            <w:r>
              <w:rPr>
                <w:sz w:val="26"/>
                <w:szCs w:val="26"/>
              </w:rPr>
              <w:t>¼ ngày</w:t>
            </w:r>
            <w:r w:rsidRPr="000378A9">
              <w:rPr>
                <w:sz w:val="26"/>
                <w:szCs w:val="26"/>
              </w:rPr>
              <w:t>.</w:t>
            </w:r>
          </w:p>
          <w:p w:rsidR="00842871" w:rsidRPr="00597785" w:rsidRDefault="00842871" w:rsidP="000024F9">
            <w:pPr>
              <w:spacing w:before="40" w:after="40"/>
              <w:jc w:val="both"/>
              <w:rPr>
                <w:sz w:val="26"/>
                <w:szCs w:val="26"/>
              </w:rPr>
            </w:pPr>
            <w:r w:rsidRPr="00597785">
              <w:rPr>
                <w:sz w:val="26"/>
                <w:szCs w:val="26"/>
              </w:rPr>
              <w:t xml:space="preserve">2.5. Văn thư vào sổ, chuyển kết quả đến Văn phòng UBND tỉnh: </w:t>
            </w:r>
            <w:r>
              <w:rPr>
                <w:sz w:val="26"/>
                <w:szCs w:val="26"/>
              </w:rPr>
              <w:t>¼ ngày</w:t>
            </w:r>
            <w:r w:rsidRPr="000378A9">
              <w:rPr>
                <w:sz w:val="26"/>
                <w:szCs w:val="26"/>
              </w:rPr>
              <w:t>.</w:t>
            </w:r>
          </w:p>
        </w:tc>
        <w:tc>
          <w:tcPr>
            <w:tcW w:w="1613" w:type="dxa"/>
            <w:vMerge/>
            <w:vAlign w:val="center"/>
          </w:tcPr>
          <w:p w:rsidR="00842871" w:rsidRPr="00597785" w:rsidRDefault="00842871" w:rsidP="000024F9">
            <w:pPr>
              <w:ind w:left="29"/>
              <w:jc w:val="center"/>
              <w:rPr>
                <w:sz w:val="26"/>
                <w:szCs w:val="26"/>
              </w:rPr>
            </w:pPr>
          </w:p>
        </w:tc>
      </w:tr>
      <w:tr w:rsidR="00842871" w:rsidRPr="00597785" w:rsidTr="000024F9">
        <w:trPr>
          <w:trHeight w:val="427"/>
          <w:jc w:val="center"/>
        </w:trPr>
        <w:tc>
          <w:tcPr>
            <w:tcW w:w="880" w:type="dxa"/>
            <w:vMerge/>
          </w:tcPr>
          <w:p w:rsidR="00842871" w:rsidRPr="00597785" w:rsidRDefault="00842871" w:rsidP="000024F9">
            <w:pPr>
              <w:spacing w:before="40" w:after="40"/>
              <w:ind w:left="-6"/>
              <w:jc w:val="center"/>
              <w:rPr>
                <w:sz w:val="26"/>
                <w:szCs w:val="26"/>
                <w:shd w:val="clear" w:color="auto" w:fill="FFFFFF"/>
              </w:rPr>
            </w:pPr>
          </w:p>
        </w:tc>
        <w:tc>
          <w:tcPr>
            <w:tcW w:w="1588" w:type="dxa"/>
            <w:vMerge/>
            <w:vAlign w:val="center"/>
          </w:tcPr>
          <w:p w:rsidR="00842871" w:rsidRPr="00597785" w:rsidRDefault="00842871" w:rsidP="000024F9">
            <w:pPr>
              <w:spacing w:before="40" w:after="40"/>
              <w:ind w:left="-6"/>
              <w:jc w:val="center"/>
              <w:rPr>
                <w:sz w:val="26"/>
                <w:szCs w:val="26"/>
                <w:shd w:val="clear" w:color="auto" w:fill="FFFFFF"/>
              </w:rPr>
            </w:pPr>
          </w:p>
        </w:tc>
        <w:tc>
          <w:tcPr>
            <w:tcW w:w="3427" w:type="dxa"/>
            <w:vMerge/>
            <w:vAlign w:val="center"/>
          </w:tcPr>
          <w:p w:rsidR="00842871" w:rsidRPr="00597785" w:rsidRDefault="00842871" w:rsidP="000024F9">
            <w:pPr>
              <w:spacing w:before="40" w:after="40"/>
              <w:jc w:val="both"/>
              <w:rPr>
                <w:sz w:val="26"/>
                <w:szCs w:val="26"/>
              </w:rPr>
            </w:pPr>
          </w:p>
        </w:tc>
        <w:tc>
          <w:tcPr>
            <w:tcW w:w="1276" w:type="dxa"/>
            <w:vMerge/>
            <w:vAlign w:val="center"/>
          </w:tcPr>
          <w:p w:rsidR="00842871" w:rsidRPr="00597785" w:rsidRDefault="00842871" w:rsidP="000024F9">
            <w:pPr>
              <w:spacing w:before="40" w:after="40"/>
              <w:jc w:val="center"/>
              <w:rPr>
                <w:sz w:val="26"/>
                <w:szCs w:val="26"/>
              </w:rPr>
            </w:pPr>
          </w:p>
        </w:tc>
        <w:tc>
          <w:tcPr>
            <w:tcW w:w="1275" w:type="dxa"/>
            <w:vAlign w:val="center"/>
          </w:tcPr>
          <w:p w:rsidR="00842871" w:rsidRPr="00597785" w:rsidRDefault="00842871" w:rsidP="000024F9">
            <w:pPr>
              <w:spacing w:before="40" w:after="40"/>
              <w:jc w:val="center"/>
              <w:rPr>
                <w:sz w:val="26"/>
                <w:szCs w:val="26"/>
              </w:rPr>
            </w:pPr>
            <w:r w:rsidRPr="00597785">
              <w:rPr>
                <w:sz w:val="26"/>
                <w:szCs w:val="26"/>
              </w:rPr>
              <w:t>2,5 ngày</w:t>
            </w:r>
          </w:p>
        </w:tc>
        <w:tc>
          <w:tcPr>
            <w:tcW w:w="5245" w:type="dxa"/>
            <w:vAlign w:val="center"/>
          </w:tcPr>
          <w:p w:rsidR="00842871" w:rsidRPr="00597785" w:rsidRDefault="00842871" w:rsidP="000024F9">
            <w:pPr>
              <w:spacing w:before="40"/>
              <w:jc w:val="both"/>
              <w:rPr>
                <w:sz w:val="26"/>
                <w:szCs w:val="26"/>
              </w:rPr>
            </w:pPr>
            <w:r w:rsidRPr="00597785">
              <w:rPr>
                <w:b/>
                <w:sz w:val="26"/>
                <w:szCs w:val="26"/>
              </w:rPr>
              <w:t>Bước 3.</w:t>
            </w:r>
            <w:r w:rsidRPr="00597785">
              <w:rPr>
                <w:sz w:val="26"/>
                <w:szCs w:val="26"/>
              </w:rPr>
              <w:t xml:space="preserve"> Văn phòng UBND tỉnh giải quyết, trình Chủ tịch UBND tỉnh ký duyệt văn bản</w:t>
            </w:r>
          </w:p>
        </w:tc>
        <w:tc>
          <w:tcPr>
            <w:tcW w:w="1613" w:type="dxa"/>
            <w:vMerge/>
            <w:vAlign w:val="center"/>
          </w:tcPr>
          <w:p w:rsidR="00842871" w:rsidRPr="00597785" w:rsidRDefault="00842871" w:rsidP="000024F9">
            <w:pPr>
              <w:ind w:left="29"/>
              <w:jc w:val="center"/>
              <w:rPr>
                <w:sz w:val="26"/>
                <w:szCs w:val="26"/>
              </w:rPr>
            </w:pPr>
          </w:p>
        </w:tc>
      </w:tr>
      <w:tr w:rsidR="00842871" w:rsidRPr="00597785" w:rsidTr="000024F9">
        <w:trPr>
          <w:trHeight w:val="427"/>
          <w:jc w:val="center"/>
        </w:trPr>
        <w:tc>
          <w:tcPr>
            <w:tcW w:w="880" w:type="dxa"/>
            <w:vMerge/>
          </w:tcPr>
          <w:p w:rsidR="00842871" w:rsidRPr="00597785" w:rsidRDefault="00842871" w:rsidP="000024F9">
            <w:pPr>
              <w:spacing w:before="40" w:after="40"/>
              <w:ind w:left="-6"/>
              <w:jc w:val="center"/>
              <w:rPr>
                <w:sz w:val="26"/>
                <w:szCs w:val="26"/>
                <w:shd w:val="clear" w:color="auto" w:fill="FFFFFF"/>
              </w:rPr>
            </w:pPr>
          </w:p>
        </w:tc>
        <w:tc>
          <w:tcPr>
            <w:tcW w:w="1588" w:type="dxa"/>
            <w:vMerge/>
            <w:vAlign w:val="center"/>
          </w:tcPr>
          <w:p w:rsidR="00842871" w:rsidRPr="00597785" w:rsidRDefault="00842871" w:rsidP="000024F9">
            <w:pPr>
              <w:spacing w:before="40" w:after="40"/>
              <w:ind w:left="-6"/>
              <w:jc w:val="center"/>
              <w:rPr>
                <w:sz w:val="26"/>
                <w:szCs w:val="26"/>
                <w:shd w:val="clear" w:color="auto" w:fill="FFFFFF"/>
              </w:rPr>
            </w:pPr>
          </w:p>
        </w:tc>
        <w:tc>
          <w:tcPr>
            <w:tcW w:w="3427" w:type="dxa"/>
            <w:vMerge/>
            <w:vAlign w:val="center"/>
          </w:tcPr>
          <w:p w:rsidR="00842871" w:rsidRPr="00597785" w:rsidRDefault="00842871" w:rsidP="000024F9">
            <w:pPr>
              <w:spacing w:before="40" w:after="40"/>
              <w:jc w:val="both"/>
              <w:rPr>
                <w:sz w:val="26"/>
                <w:szCs w:val="26"/>
              </w:rPr>
            </w:pPr>
          </w:p>
        </w:tc>
        <w:tc>
          <w:tcPr>
            <w:tcW w:w="1276" w:type="dxa"/>
            <w:vMerge/>
            <w:vAlign w:val="center"/>
          </w:tcPr>
          <w:p w:rsidR="00842871" w:rsidRPr="00597785" w:rsidRDefault="00842871" w:rsidP="000024F9">
            <w:pPr>
              <w:spacing w:before="40" w:after="40"/>
              <w:jc w:val="center"/>
              <w:rPr>
                <w:sz w:val="26"/>
                <w:szCs w:val="26"/>
              </w:rPr>
            </w:pPr>
          </w:p>
        </w:tc>
        <w:tc>
          <w:tcPr>
            <w:tcW w:w="1275" w:type="dxa"/>
            <w:vAlign w:val="center"/>
          </w:tcPr>
          <w:p w:rsidR="00842871" w:rsidRPr="00597785" w:rsidRDefault="00842871" w:rsidP="000024F9">
            <w:pPr>
              <w:spacing w:before="40" w:after="40"/>
              <w:jc w:val="center"/>
              <w:rPr>
                <w:sz w:val="26"/>
                <w:szCs w:val="26"/>
              </w:rPr>
            </w:pPr>
            <w:r w:rsidRPr="00597785">
              <w:rPr>
                <w:sz w:val="26"/>
                <w:szCs w:val="26"/>
              </w:rPr>
              <w:t>0,5 ngày</w:t>
            </w:r>
          </w:p>
        </w:tc>
        <w:tc>
          <w:tcPr>
            <w:tcW w:w="5245" w:type="dxa"/>
            <w:vAlign w:val="center"/>
          </w:tcPr>
          <w:p w:rsidR="00842871" w:rsidRPr="00597785" w:rsidRDefault="00842871" w:rsidP="000024F9">
            <w:pPr>
              <w:spacing w:before="40"/>
              <w:jc w:val="both"/>
              <w:rPr>
                <w:sz w:val="26"/>
                <w:szCs w:val="26"/>
              </w:rPr>
            </w:pPr>
            <w:r w:rsidRPr="00597785">
              <w:rPr>
                <w:b/>
                <w:sz w:val="26"/>
                <w:szCs w:val="26"/>
              </w:rPr>
              <w:t xml:space="preserve">Bước 4. </w:t>
            </w:r>
            <w:r w:rsidRPr="00597785">
              <w:rPr>
                <w:sz w:val="26"/>
                <w:szCs w:val="26"/>
              </w:rPr>
              <w:t>Văn phòng UBND tỉnh vào sổ, trả kết quả đến Trung tâm Phục vụ hành chính công tỉnh.</w:t>
            </w:r>
          </w:p>
        </w:tc>
        <w:tc>
          <w:tcPr>
            <w:tcW w:w="1613" w:type="dxa"/>
            <w:vMerge/>
            <w:vAlign w:val="center"/>
          </w:tcPr>
          <w:p w:rsidR="00842871" w:rsidRPr="00597785" w:rsidRDefault="00842871" w:rsidP="000024F9">
            <w:pPr>
              <w:ind w:left="29"/>
              <w:jc w:val="center"/>
              <w:rPr>
                <w:sz w:val="26"/>
                <w:szCs w:val="26"/>
              </w:rPr>
            </w:pPr>
          </w:p>
        </w:tc>
      </w:tr>
      <w:tr w:rsidR="00842871" w:rsidRPr="00597785" w:rsidTr="000024F9">
        <w:trPr>
          <w:trHeight w:val="1226"/>
          <w:jc w:val="center"/>
        </w:trPr>
        <w:tc>
          <w:tcPr>
            <w:tcW w:w="880" w:type="dxa"/>
            <w:vMerge w:val="restart"/>
            <w:vAlign w:val="center"/>
          </w:tcPr>
          <w:p w:rsidR="00842871" w:rsidRPr="00597785" w:rsidRDefault="00842871" w:rsidP="000024F9">
            <w:pPr>
              <w:spacing w:before="40" w:after="40"/>
              <w:ind w:left="170" w:right="39"/>
              <w:jc w:val="center"/>
              <w:rPr>
                <w:sz w:val="26"/>
                <w:szCs w:val="26"/>
                <w:shd w:val="clear" w:color="auto" w:fill="FFFFFF"/>
              </w:rPr>
            </w:pPr>
            <w:r w:rsidRPr="00597785">
              <w:rPr>
                <w:sz w:val="26"/>
                <w:szCs w:val="26"/>
                <w:shd w:val="clear" w:color="auto" w:fill="FFFFFF"/>
              </w:rPr>
              <w:t>2</w:t>
            </w:r>
          </w:p>
        </w:tc>
        <w:tc>
          <w:tcPr>
            <w:tcW w:w="1588" w:type="dxa"/>
            <w:vMerge w:val="restart"/>
            <w:vAlign w:val="center"/>
          </w:tcPr>
          <w:p w:rsidR="00842871" w:rsidRPr="00597785" w:rsidRDefault="00842871" w:rsidP="000024F9">
            <w:pPr>
              <w:spacing w:before="40" w:after="40"/>
              <w:ind w:left="170" w:right="39"/>
              <w:jc w:val="center"/>
              <w:rPr>
                <w:sz w:val="26"/>
                <w:szCs w:val="26"/>
                <w:shd w:val="clear" w:color="auto" w:fill="FFFFFF"/>
              </w:rPr>
            </w:pPr>
            <w:r>
              <w:rPr>
                <w:sz w:val="26"/>
                <w:szCs w:val="26"/>
                <w:shd w:val="clear" w:color="auto" w:fill="FFFFFF"/>
              </w:rPr>
              <w:t>-</w:t>
            </w:r>
          </w:p>
        </w:tc>
        <w:tc>
          <w:tcPr>
            <w:tcW w:w="3427" w:type="dxa"/>
            <w:vMerge w:val="restart"/>
            <w:vAlign w:val="center"/>
          </w:tcPr>
          <w:p w:rsidR="00842871" w:rsidRDefault="00842871" w:rsidP="000024F9">
            <w:pPr>
              <w:spacing w:before="40" w:after="40"/>
              <w:jc w:val="both"/>
              <w:rPr>
                <w:bCs/>
                <w:sz w:val="26"/>
                <w:szCs w:val="26"/>
              </w:rPr>
            </w:pPr>
            <w:r w:rsidRPr="00597785">
              <w:rPr>
                <w:bCs/>
                <w:sz w:val="26"/>
                <w:szCs w:val="26"/>
                <w:lang w:val="vi-VN"/>
              </w:rPr>
              <w:t>Hỗ trợ người sử dụng lao động đào tạo, bồi dưỡng, nâng cao trình độ kỹ năng nghề để duy trì việc làm cho người lao động do đại dịch COVID-19</w:t>
            </w:r>
          </w:p>
          <w:p w:rsidR="00842871" w:rsidRPr="00F258F4" w:rsidRDefault="00842871" w:rsidP="000024F9">
            <w:pPr>
              <w:spacing w:before="40" w:after="40"/>
              <w:jc w:val="center"/>
              <w:rPr>
                <w:sz w:val="26"/>
                <w:szCs w:val="26"/>
                <w:shd w:val="clear" w:color="auto" w:fill="FFFFFF"/>
              </w:rPr>
            </w:pPr>
            <w:r>
              <w:rPr>
                <w:bCs/>
                <w:sz w:val="26"/>
                <w:szCs w:val="26"/>
              </w:rPr>
              <w:t>(</w:t>
            </w:r>
            <w:r w:rsidRPr="00791A54">
              <w:rPr>
                <w:sz w:val="26"/>
                <w:szCs w:val="26"/>
              </w:rPr>
              <w:t>2.002398.000.00.00.H08</w:t>
            </w:r>
            <w:r>
              <w:rPr>
                <w:sz w:val="26"/>
                <w:szCs w:val="26"/>
              </w:rPr>
              <w:t>)</w:t>
            </w:r>
          </w:p>
        </w:tc>
        <w:tc>
          <w:tcPr>
            <w:tcW w:w="1276" w:type="dxa"/>
            <w:vMerge w:val="restart"/>
            <w:vAlign w:val="center"/>
          </w:tcPr>
          <w:p w:rsidR="00842871" w:rsidRPr="00597785" w:rsidRDefault="00842871" w:rsidP="000024F9">
            <w:pPr>
              <w:spacing w:before="40" w:after="40"/>
              <w:jc w:val="center"/>
              <w:rPr>
                <w:spacing w:val="-6"/>
                <w:sz w:val="26"/>
                <w:szCs w:val="26"/>
                <w:shd w:val="clear" w:color="auto" w:fill="FFFFFF"/>
              </w:rPr>
            </w:pPr>
            <w:r w:rsidRPr="00597785">
              <w:rPr>
                <w:sz w:val="26"/>
                <w:szCs w:val="26"/>
              </w:rPr>
              <w:t>09 ngày làm việc</w:t>
            </w:r>
          </w:p>
        </w:tc>
        <w:tc>
          <w:tcPr>
            <w:tcW w:w="1275" w:type="dxa"/>
            <w:vAlign w:val="center"/>
          </w:tcPr>
          <w:p w:rsidR="00842871" w:rsidRPr="00597785" w:rsidRDefault="00842871" w:rsidP="000024F9">
            <w:pPr>
              <w:spacing w:before="40" w:after="40"/>
              <w:jc w:val="center"/>
              <w:rPr>
                <w:sz w:val="26"/>
                <w:szCs w:val="26"/>
              </w:rPr>
            </w:pPr>
            <w:r w:rsidRPr="00597785">
              <w:rPr>
                <w:sz w:val="26"/>
                <w:szCs w:val="26"/>
              </w:rPr>
              <w:t xml:space="preserve">02 ngày </w:t>
            </w:r>
          </w:p>
        </w:tc>
        <w:tc>
          <w:tcPr>
            <w:tcW w:w="5245" w:type="dxa"/>
            <w:vAlign w:val="center"/>
          </w:tcPr>
          <w:p w:rsidR="00842871" w:rsidRPr="00597785" w:rsidRDefault="00842871" w:rsidP="000024F9">
            <w:pPr>
              <w:spacing w:before="40" w:after="40"/>
              <w:jc w:val="both"/>
              <w:rPr>
                <w:sz w:val="26"/>
                <w:szCs w:val="26"/>
              </w:rPr>
            </w:pPr>
            <w:r w:rsidRPr="00597785">
              <w:rPr>
                <w:b/>
                <w:sz w:val="26"/>
                <w:szCs w:val="26"/>
              </w:rPr>
              <w:t xml:space="preserve">Bước 1. </w:t>
            </w:r>
            <w:r w:rsidRPr="00597785">
              <w:rPr>
                <w:sz w:val="26"/>
                <w:szCs w:val="26"/>
              </w:rPr>
              <w:t>C</w:t>
            </w:r>
            <w:r w:rsidRPr="00597785">
              <w:rPr>
                <w:sz w:val="26"/>
                <w:szCs w:val="26"/>
                <w:lang w:val="vi-VN"/>
              </w:rPr>
              <w:t xml:space="preserve">ơ quan bảo hiểm xã hội nơi </w:t>
            </w:r>
            <w:r w:rsidRPr="00597785">
              <w:rPr>
                <w:sz w:val="26"/>
                <w:szCs w:val="26"/>
              </w:rPr>
              <w:t xml:space="preserve">người lao động </w:t>
            </w:r>
            <w:r w:rsidRPr="00597785">
              <w:rPr>
                <w:sz w:val="26"/>
                <w:szCs w:val="26"/>
                <w:lang w:val="vi-VN"/>
              </w:rPr>
              <w:t>đang tham gia bảo hiểm xã hội xác nhận về việc đóng đủ bảo hiểm thất nghiệp cho người lao động thuộc đối tượng tham gia bảo hiểm thất nghiệp từ đủ 12 tháng trở lên tính đến thời điểm đề nghị hỗ trợ và đóng đủ bảo hiểm thất nghiệp đối với người lao động tham gia đào tạo</w:t>
            </w:r>
            <w:r w:rsidRPr="00597785">
              <w:rPr>
                <w:sz w:val="26"/>
                <w:szCs w:val="26"/>
              </w:rPr>
              <w:t>.</w:t>
            </w:r>
          </w:p>
        </w:tc>
        <w:tc>
          <w:tcPr>
            <w:tcW w:w="1613" w:type="dxa"/>
            <w:vMerge w:val="restart"/>
            <w:vAlign w:val="center"/>
          </w:tcPr>
          <w:p w:rsidR="00842871" w:rsidRPr="00597785" w:rsidRDefault="00842871" w:rsidP="000024F9">
            <w:pPr>
              <w:ind w:left="29"/>
              <w:jc w:val="center"/>
              <w:rPr>
                <w:sz w:val="26"/>
                <w:szCs w:val="26"/>
                <w:lang w:val="sv-SE"/>
              </w:rPr>
            </w:pPr>
            <w:r w:rsidRPr="0041710C">
              <w:rPr>
                <w:sz w:val="26"/>
                <w:szCs w:val="26"/>
              </w:rPr>
              <w:t>Quyết định số 3071/QĐ-UBND ngày 22/7/2021</w:t>
            </w:r>
          </w:p>
        </w:tc>
      </w:tr>
      <w:tr w:rsidR="00842871" w:rsidRPr="00597785" w:rsidTr="000024F9">
        <w:trPr>
          <w:jc w:val="center"/>
        </w:trPr>
        <w:tc>
          <w:tcPr>
            <w:tcW w:w="880" w:type="dxa"/>
            <w:vMerge/>
          </w:tcPr>
          <w:p w:rsidR="00842871" w:rsidRPr="00597785" w:rsidRDefault="00842871" w:rsidP="000024F9">
            <w:pPr>
              <w:spacing w:before="40" w:after="40"/>
              <w:ind w:left="170" w:right="39"/>
              <w:jc w:val="center"/>
              <w:rPr>
                <w:sz w:val="26"/>
                <w:szCs w:val="26"/>
                <w:shd w:val="clear" w:color="auto" w:fill="FFFFFF"/>
              </w:rPr>
            </w:pPr>
          </w:p>
        </w:tc>
        <w:tc>
          <w:tcPr>
            <w:tcW w:w="1588" w:type="dxa"/>
            <w:vMerge/>
            <w:vAlign w:val="center"/>
          </w:tcPr>
          <w:p w:rsidR="00842871" w:rsidRPr="00597785" w:rsidRDefault="00842871" w:rsidP="000024F9">
            <w:pPr>
              <w:spacing w:before="40" w:after="40"/>
              <w:ind w:left="170" w:right="39"/>
              <w:jc w:val="center"/>
              <w:rPr>
                <w:sz w:val="26"/>
                <w:szCs w:val="26"/>
                <w:shd w:val="clear" w:color="auto" w:fill="FFFFFF"/>
              </w:rPr>
            </w:pPr>
          </w:p>
        </w:tc>
        <w:tc>
          <w:tcPr>
            <w:tcW w:w="3427" w:type="dxa"/>
            <w:vMerge/>
            <w:vAlign w:val="center"/>
          </w:tcPr>
          <w:p w:rsidR="00842871" w:rsidRPr="00597785" w:rsidRDefault="00842871" w:rsidP="000024F9">
            <w:pPr>
              <w:spacing w:before="40" w:after="40"/>
              <w:jc w:val="center"/>
              <w:rPr>
                <w:sz w:val="26"/>
                <w:szCs w:val="26"/>
                <w:shd w:val="clear" w:color="auto" w:fill="FFFFFF"/>
              </w:rPr>
            </w:pPr>
          </w:p>
        </w:tc>
        <w:tc>
          <w:tcPr>
            <w:tcW w:w="1276" w:type="dxa"/>
            <w:vMerge/>
            <w:vAlign w:val="center"/>
          </w:tcPr>
          <w:p w:rsidR="00842871" w:rsidRPr="00597785" w:rsidRDefault="00842871" w:rsidP="000024F9">
            <w:pPr>
              <w:spacing w:before="40" w:after="40"/>
              <w:jc w:val="center"/>
              <w:rPr>
                <w:spacing w:val="-6"/>
                <w:sz w:val="26"/>
                <w:szCs w:val="26"/>
                <w:shd w:val="clear" w:color="auto" w:fill="FFFFFF"/>
              </w:rPr>
            </w:pPr>
          </w:p>
        </w:tc>
        <w:tc>
          <w:tcPr>
            <w:tcW w:w="1275" w:type="dxa"/>
            <w:vAlign w:val="center"/>
          </w:tcPr>
          <w:p w:rsidR="00842871" w:rsidRPr="00597785" w:rsidRDefault="00842871" w:rsidP="000024F9">
            <w:pPr>
              <w:spacing w:before="40" w:after="40"/>
              <w:jc w:val="center"/>
              <w:rPr>
                <w:sz w:val="26"/>
                <w:szCs w:val="26"/>
              </w:rPr>
            </w:pPr>
            <w:r w:rsidRPr="00597785">
              <w:rPr>
                <w:sz w:val="26"/>
                <w:szCs w:val="26"/>
              </w:rPr>
              <w:t xml:space="preserve">0,5 ngày </w:t>
            </w:r>
          </w:p>
        </w:tc>
        <w:tc>
          <w:tcPr>
            <w:tcW w:w="5245" w:type="dxa"/>
            <w:vAlign w:val="center"/>
          </w:tcPr>
          <w:p w:rsidR="00842871" w:rsidRPr="00597785" w:rsidRDefault="00842871" w:rsidP="000024F9">
            <w:pPr>
              <w:spacing w:before="40" w:after="40"/>
              <w:jc w:val="both"/>
              <w:rPr>
                <w:sz w:val="26"/>
                <w:szCs w:val="26"/>
              </w:rPr>
            </w:pPr>
            <w:r w:rsidRPr="00597785">
              <w:rPr>
                <w:b/>
                <w:sz w:val="26"/>
                <w:szCs w:val="26"/>
              </w:rPr>
              <w:t xml:space="preserve">Bước 2. </w:t>
            </w:r>
            <w:r w:rsidRPr="00597785">
              <w:rPr>
                <w:sz w:val="26"/>
                <w:szCs w:val="26"/>
              </w:rPr>
              <w:t>Trung tâm Phục vụ hành chính công tỉnh: tiếp nhận hồ sơ, chuyển đến Sở Lao động - Thương binh và Xã hội</w:t>
            </w:r>
          </w:p>
        </w:tc>
        <w:tc>
          <w:tcPr>
            <w:tcW w:w="1613" w:type="dxa"/>
            <w:vMerge/>
            <w:vAlign w:val="center"/>
          </w:tcPr>
          <w:p w:rsidR="00842871" w:rsidRPr="00597785" w:rsidRDefault="00842871" w:rsidP="000024F9">
            <w:pPr>
              <w:shd w:val="clear" w:color="auto" w:fill="FFFFFF"/>
              <w:spacing w:before="40" w:after="40"/>
              <w:jc w:val="center"/>
              <w:textAlignment w:val="baseline"/>
              <w:rPr>
                <w:sz w:val="26"/>
                <w:szCs w:val="26"/>
              </w:rPr>
            </w:pPr>
          </w:p>
        </w:tc>
      </w:tr>
      <w:tr w:rsidR="00842871" w:rsidRPr="00597785" w:rsidTr="000024F9">
        <w:trPr>
          <w:jc w:val="center"/>
        </w:trPr>
        <w:tc>
          <w:tcPr>
            <w:tcW w:w="880" w:type="dxa"/>
            <w:vMerge/>
          </w:tcPr>
          <w:p w:rsidR="00842871" w:rsidRPr="00597785" w:rsidRDefault="00842871" w:rsidP="000024F9">
            <w:pPr>
              <w:spacing w:before="40" w:after="40"/>
              <w:ind w:left="170" w:right="39"/>
              <w:jc w:val="center"/>
              <w:rPr>
                <w:sz w:val="26"/>
                <w:szCs w:val="26"/>
                <w:shd w:val="clear" w:color="auto" w:fill="FFFFFF"/>
              </w:rPr>
            </w:pPr>
          </w:p>
        </w:tc>
        <w:tc>
          <w:tcPr>
            <w:tcW w:w="1588" w:type="dxa"/>
            <w:vMerge/>
            <w:vAlign w:val="center"/>
          </w:tcPr>
          <w:p w:rsidR="00842871" w:rsidRPr="00597785" w:rsidRDefault="00842871" w:rsidP="000024F9">
            <w:pPr>
              <w:spacing w:before="40" w:after="40"/>
              <w:ind w:left="170" w:right="39"/>
              <w:jc w:val="center"/>
              <w:rPr>
                <w:sz w:val="26"/>
                <w:szCs w:val="26"/>
                <w:shd w:val="clear" w:color="auto" w:fill="FFFFFF"/>
              </w:rPr>
            </w:pPr>
          </w:p>
        </w:tc>
        <w:tc>
          <w:tcPr>
            <w:tcW w:w="3427" w:type="dxa"/>
            <w:vMerge/>
            <w:vAlign w:val="center"/>
          </w:tcPr>
          <w:p w:rsidR="00842871" w:rsidRPr="00597785" w:rsidRDefault="00842871" w:rsidP="000024F9">
            <w:pPr>
              <w:spacing w:before="40" w:after="40"/>
              <w:jc w:val="center"/>
              <w:rPr>
                <w:sz w:val="26"/>
                <w:szCs w:val="26"/>
                <w:shd w:val="clear" w:color="auto" w:fill="FFFFFF"/>
              </w:rPr>
            </w:pPr>
          </w:p>
        </w:tc>
        <w:tc>
          <w:tcPr>
            <w:tcW w:w="1276" w:type="dxa"/>
            <w:vMerge/>
            <w:vAlign w:val="center"/>
          </w:tcPr>
          <w:p w:rsidR="00842871" w:rsidRPr="00597785" w:rsidRDefault="00842871" w:rsidP="000024F9">
            <w:pPr>
              <w:spacing w:before="40" w:after="40"/>
              <w:jc w:val="center"/>
              <w:rPr>
                <w:spacing w:val="-6"/>
                <w:sz w:val="26"/>
                <w:szCs w:val="26"/>
                <w:shd w:val="clear" w:color="auto" w:fill="FFFFFF"/>
              </w:rPr>
            </w:pPr>
          </w:p>
        </w:tc>
        <w:tc>
          <w:tcPr>
            <w:tcW w:w="1275" w:type="dxa"/>
            <w:vAlign w:val="center"/>
          </w:tcPr>
          <w:p w:rsidR="00842871" w:rsidRPr="00597785" w:rsidRDefault="00842871" w:rsidP="000024F9">
            <w:pPr>
              <w:spacing w:before="40" w:after="40"/>
              <w:jc w:val="center"/>
              <w:rPr>
                <w:sz w:val="26"/>
                <w:szCs w:val="26"/>
              </w:rPr>
            </w:pPr>
            <w:r w:rsidRPr="00597785">
              <w:rPr>
                <w:sz w:val="26"/>
                <w:szCs w:val="26"/>
              </w:rPr>
              <w:t>6,5 ngày</w:t>
            </w:r>
          </w:p>
        </w:tc>
        <w:tc>
          <w:tcPr>
            <w:tcW w:w="5245" w:type="dxa"/>
            <w:vAlign w:val="center"/>
          </w:tcPr>
          <w:p w:rsidR="00842871" w:rsidRPr="00597785" w:rsidRDefault="00842871" w:rsidP="000024F9">
            <w:pPr>
              <w:spacing w:before="40"/>
              <w:jc w:val="both"/>
              <w:rPr>
                <w:sz w:val="26"/>
                <w:szCs w:val="26"/>
              </w:rPr>
            </w:pPr>
            <w:r w:rsidRPr="00597785">
              <w:rPr>
                <w:b/>
                <w:sz w:val="26"/>
                <w:szCs w:val="26"/>
              </w:rPr>
              <w:t xml:space="preserve">Bước 3. </w:t>
            </w:r>
            <w:r w:rsidRPr="00597785">
              <w:rPr>
                <w:sz w:val="26"/>
                <w:szCs w:val="26"/>
              </w:rPr>
              <w:t>Sở Lao động - Thương binh và Xã hội thẩm định hồ sơ, giải quyết cụ thể:</w:t>
            </w:r>
          </w:p>
          <w:p w:rsidR="00842871" w:rsidRPr="00597785" w:rsidRDefault="00842871" w:rsidP="000024F9">
            <w:pPr>
              <w:spacing w:before="40" w:after="40"/>
              <w:jc w:val="both"/>
              <w:rPr>
                <w:sz w:val="26"/>
                <w:szCs w:val="26"/>
              </w:rPr>
            </w:pPr>
            <w:r w:rsidRPr="00597785">
              <w:rPr>
                <w:sz w:val="26"/>
                <w:szCs w:val="26"/>
              </w:rPr>
              <w:t>2.1. Lãnh đạo Việc làm và Giáo dục nghề nghiệp phân công thụ lý: 0,5 ngày.</w:t>
            </w:r>
          </w:p>
          <w:p w:rsidR="00842871" w:rsidRPr="00597785" w:rsidRDefault="00842871" w:rsidP="000024F9">
            <w:pPr>
              <w:spacing w:before="40" w:after="40"/>
              <w:jc w:val="both"/>
              <w:rPr>
                <w:sz w:val="26"/>
                <w:szCs w:val="26"/>
              </w:rPr>
            </w:pPr>
            <w:r w:rsidRPr="00597785">
              <w:rPr>
                <w:sz w:val="26"/>
                <w:szCs w:val="26"/>
              </w:rPr>
              <w:t>2.2. Chuyên viên giải quyết:  3,5 ngày.</w:t>
            </w:r>
          </w:p>
          <w:p w:rsidR="00842871" w:rsidRPr="00597785" w:rsidRDefault="00842871" w:rsidP="000024F9">
            <w:pPr>
              <w:spacing w:before="40" w:after="40"/>
              <w:jc w:val="both"/>
              <w:rPr>
                <w:sz w:val="26"/>
                <w:szCs w:val="26"/>
              </w:rPr>
            </w:pPr>
            <w:r w:rsidRPr="00597785">
              <w:rPr>
                <w:sz w:val="26"/>
                <w:szCs w:val="26"/>
              </w:rPr>
              <w:lastRenderedPageBreak/>
              <w:t>2.3. Lãnh đạo Phòng thông qua kết quả: 01 ngày.</w:t>
            </w:r>
          </w:p>
          <w:p w:rsidR="00842871" w:rsidRPr="00597785" w:rsidRDefault="00842871" w:rsidP="000024F9">
            <w:pPr>
              <w:spacing w:before="40" w:after="40"/>
              <w:jc w:val="both"/>
              <w:rPr>
                <w:sz w:val="26"/>
                <w:szCs w:val="26"/>
              </w:rPr>
            </w:pPr>
            <w:r w:rsidRPr="00597785">
              <w:rPr>
                <w:sz w:val="26"/>
                <w:szCs w:val="26"/>
              </w:rPr>
              <w:t>2.4. Lãnh đạo Sở Lao động - Thương binh và Xã hội ký duyệt kết quả thẩm định: 01 ngày.</w:t>
            </w:r>
          </w:p>
          <w:p w:rsidR="00842871" w:rsidRPr="00597785" w:rsidRDefault="00842871" w:rsidP="000024F9">
            <w:pPr>
              <w:shd w:val="clear" w:color="auto" w:fill="FFFFFF"/>
              <w:spacing w:before="40" w:after="40"/>
              <w:jc w:val="both"/>
              <w:textAlignment w:val="baseline"/>
              <w:rPr>
                <w:sz w:val="26"/>
                <w:szCs w:val="26"/>
              </w:rPr>
            </w:pPr>
            <w:r w:rsidRPr="00597785">
              <w:rPr>
                <w:sz w:val="26"/>
                <w:szCs w:val="26"/>
              </w:rPr>
              <w:t xml:space="preserve">2.5. Văn thư vào sổ, chuyển kết quả đến Trung tâm Phục vụ hành chính công tỉnh và </w:t>
            </w:r>
            <w:r w:rsidRPr="00597785">
              <w:rPr>
                <w:sz w:val="26"/>
                <w:szCs w:val="26"/>
                <w:lang w:val="vi-VN"/>
              </w:rPr>
              <w:t>Cơ quan bảo hiểm xã hội cấp tỉnh</w:t>
            </w:r>
            <w:r w:rsidRPr="00597785">
              <w:rPr>
                <w:sz w:val="26"/>
                <w:szCs w:val="26"/>
              </w:rPr>
              <w:t>: 0,5 ngày.</w:t>
            </w:r>
          </w:p>
        </w:tc>
        <w:tc>
          <w:tcPr>
            <w:tcW w:w="1613" w:type="dxa"/>
            <w:vMerge/>
            <w:vAlign w:val="center"/>
          </w:tcPr>
          <w:p w:rsidR="00842871" w:rsidRPr="00597785" w:rsidRDefault="00842871" w:rsidP="000024F9">
            <w:pPr>
              <w:shd w:val="clear" w:color="auto" w:fill="FFFFFF"/>
              <w:spacing w:before="40" w:after="40"/>
              <w:jc w:val="center"/>
              <w:textAlignment w:val="baseline"/>
              <w:rPr>
                <w:sz w:val="26"/>
                <w:szCs w:val="26"/>
              </w:rPr>
            </w:pPr>
          </w:p>
        </w:tc>
      </w:tr>
      <w:tr w:rsidR="00842871" w:rsidRPr="00597785" w:rsidTr="000024F9">
        <w:trPr>
          <w:trHeight w:val="849"/>
          <w:jc w:val="center"/>
        </w:trPr>
        <w:tc>
          <w:tcPr>
            <w:tcW w:w="880" w:type="dxa"/>
            <w:vMerge/>
          </w:tcPr>
          <w:p w:rsidR="00842871" w:rsidRPr="00597785" w:rsidRDefault="00842871" w:rsidP="000024F9">
            <w:pPr>
              <w:spacing w:before="40" w:after="40"/>
              <w:ind w:left="170" w:right="39"/>
              <w:jc w:val="center"/>
              <w:rPr>
                <w:sz w:val="26"/>
                <w:szCs w:val="26"/>
                <w:shd w:val="clear" w:color="auto" w:fill="FFFFFF"/>
              </w:rPr>
            </w:pPr>
          </w:p>
        </w:tc>
        <w:tc>
          <w:tcPr>
            <w:tcW w:w="1588" w:type="dxa"/>
            <w:vMerge/>
            <w:vAlign w:val="center"/>
          </w:tcPr>
          <w:p w:rsidR="00842871" w:rsidRPr="00597785" w:rsidRDefault="00842871" w:rsidP="000024F9">
            <w:pPr>
              <w:spacing w:before="40" w:after="40"/>
              <w:ind w:left="170" w:right="39"/>
              <w:jc w:val="center"/>
              <w:rPr>
                <w:sz w:val="26"/>
                <w:szCs w:val="26"/>
                <w:shd w:val="clear" w:color="auto" w:fill="FFFFFF"/>
              </w:rPr>
            </w:pPr>
          </w:p>
        </w:tc>
        <w:tc>
          <w:tcPr>
            <w:tcW w:w="3427" w:type="dxa"/>
            <w:vMerge/>
            <w:vAlign w:val="center"/>
          </w:tcPr>
          <w:p w:rsidR="00842871" w:rsidRPr="00597785" w:rsidRDefault="00842871" w:rsidP="000024F9">
            <w:pPr>
              <w:spacing w:before="40" w:after="40"/>
              <w:jc w:val="center"/>
              <w:rPr>
                <w:sz w:val="26"/>
                <w:szCs w:val="26"/>
                <w:shd w:val="clear" w:color="auto" w:fill="FFFFFF"/>
              </w:rPr>
            </w:pPr>
          </w:p>
        </w:tc>
        <w:tc>
          <w:tcPr>
            <w:tcW w:w="1276" w:type="dxa"/>
            <w:vAlign w:val="center"/>
          </w:tcPr>
          <w:p w:rsidR="00842871" w:rsidRPr="00597785" w:rsidRDefault="00842871" w:rsidP="000024F9">
            <w:pPr>
              <w:spacing w:before="40" w:after="40"/>
              <w:jc w:val="center"/>
              <w:rPr>
                <w:spacing w:val="-6"/>
                <w:sz w:val="26"/>
                <w:szCs w:val="26"/>
                <w:shd w:val="clear" w:color="auto" w:fill="FFFFFF"/>
              </w:rPr>
            </w:pPr>
            <w:r>
              <w:rPr>
                <w:spacing w:val="-6"/>
                <w:sz w:val="26"/>
                <w:szCs w:val="26"/>
                <w:shd w:val="clear" w:color="auto" w:fill="FFFFFF"/>
              </w:rPr>
              <w:t>03 ngày</w:t>
            </w:r>
          </w:p>
        </w:tc>
        <w:tc>
          <w:tcPr>
            <w:tcW w:w="1275" w:type="dxa"/>
            <w:vAlign w:val="center"/>
          </w:tcPr>
          <w:p w:rsidR="00842871" w:rsidRPr="00597785" w:rsidRDefault="00842871" w:rsidP="000024F9">
            <w:pPr>
              <w:spacing w:before="40" w:after="40"/>
              <w:jc w:val="center"/>
              <w:rPr>
                <w:sz w:val="26"/>
                <w:szCs w:val="26"/>
              </w:rPr>
            </w:pPr>
            <w:r>
              <w:rPr>
                <w:sz w:val="26"/>
                <w:szCs w:val="26"/>
              </w:rPr>
              <w:t>03 ngày</w:t>
            </w:r>
          </w:p>
        </w:tc>
        <w:tc>
          <w:tcPr>
            <w:tcW w:w="5245" w:type="dxa"/>
            <w:vAlign w:val="center"/>
          </w:tcPr>
          <w:p w:rsidR="00842871" w:rsidRPr="00B8055A" w:rsidRDefault="00842871" w:rsidP="000024F9">
            <w:pPr>
              <w:spacing w:before="40"/>
              <w:jc w:val="both"/>
              <w:rPr>
                <w:sz w:val="26"/>
                <w:szCs w:val="26"/>
              </w:rPr>
            </w:pPr>
            <w:r w:rsidRPr="00597785">
              <w:rPr>
                <w:b/>
                <w:sz w:val="26"/>
                <w:szCs w:val="26"/>
              </w:rPr>
              <w:t>Bước 4.</w:t>
            </w:r>
            <w:r w:rsidRPr="00597785">
              <w:rPr>
                <w:sz w:val="26"/>
                <w:szCs w:val="26"/>
              </w:rPr>
              <w:t xml:space="preserve"> </w:t>
            </w:r>
            <w:r w:rsidRPr="00597785">
              <w:rPr>
                <w:sz w:val="26"/>
                <w:szCs w:val="26"/>
                <w:lang w:val="vi-VN"/>
              </w:rPr>
              <w:t xml:space="preserve">Cơ quan bảo hiểm xã hội cấp tỉnh thực hiện chuyển kinh phí hỗ trợ </w:t>
            </w:r>
          </w:p>
        </w:tc>
        <w:tc>
          <w:tcPr>
            <w:tcW w:w="1613" w:type="dxa"/>
            <w:vAlign w:val="center"/>
          </w:tcPr>
          <w:p w:rsidR="00842871" w:rsidRPr="00597785" w:rsidRDefault="00842871" w:rsidP="000024F9">
            <w:pPr>
              <w:shd w:val="clear" w:color="auto" w:fill="FFFFFF"/>
              <w:spacing w:before="40" w:after="40"/>
              <w:jc w:val="center"/>
              <w:textAlignment w:val="baseline"/>
              <w:rPr>
                <w:sz w:val="26"/>
                <w:szCs w:val="26"/>
              </w:rPr>
            </w:pPr>
          </w:p>
        </w:tc>
      </w:tr>
      <w:tr w:rsidR="00842871" w:rsidRPr="00597785" w:rsidTr="000024F9">
        <w:trPr>
          <w:trHeight w:val="674"/>
          <w:jc w:val="center"/>
        </w:trPr>
        <w:tc>
          <w:tcPr>
            <w:tcW w:w="880" w:type="dxa"/>
          </w:tcPr>
          <w:p w:rsidR="00842871" w:rsidRPr="00597785" w:rsidRDefault="00842871" w:rsidP="000024F9">
            <w:pPr>
              <w:shd w:val="clear" w:color="auto" w:fill="FFFFFF"/>
              <w:spacing w:before="40" w:after="40"/>
              <w:textAlignment w:val="baseline"/>
              <w:rPr>
                <w:b/>
                <w:sz w:val="26"/>
                <w:szCs w:val="26"/>
                <w:shd w:val="clear" w:color="auto" w:fill="FFFFFF"/>
              </w:rPr>
            </w:pPr>
          </w:p>
        </w:tc>
        <w:tc>
          <w:tcPr>
            <w:tcW w:w="14424" w:type="dxa"/>
            <w:gridSpan w:val="6"/>
            <w:vAlign w:val="center"/>
          </w:tcPr>
          <w:p w:rsidR="00842871" w:rsidRPr="00597785" w:rsidRDefault="00842871" w:rsidP="000024F9">
            <w:pPr>
              <w:shd w:val="clear" w:color="auto" w:fill="FFFFFF"/>
              <w:spacing w:before="40" w:after="40"/>
              <w:textAlignment w:val="baseline"/>
              <w:rPr>
                <w:b/>
                <w:sz w:val="26"/>
                <w:szCs w:val="26"/>
              </w:rPr>
            </w:pPr>
            <w:r w:rsidRPr="00597785">
              <w:rPr>
                <w:b/>
                <w:sz w:val="26"/>
                <w:szCs w:val="26"/>
                <w:shd w:val="clear" w:color="auto" w:fill="FFFFFF"/>
              </w:rPr>
              <w:t>Tổng cộng: 02 TTHC</w:t>
            </w:r>
          </w:p>
        </w:tc>
      </w:tr>
    </w:tbl>
    <w:p w:rsidR="00842871" w:rsidRPr="00597785" w:rsidRDefault="00842871" w:rsidP="00842871">
      <w:pPr>
        <w:jc w:val="both"/>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2393950</wp:posOffset>
                </wp:positionH>
                <wp:positionV relativeFrom="paragraph">
                  <wp:posOffset>227330</wp:posOffset>
                </wp:positionV>
                <wp:extent cx="5407660" cy="0"/>
                <wp:effectExtent l="8255" t="10795" r="1333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B0DF2" id="Straight Arrow Connector 1" o:spid="_x0000_s1026" type="#_x0000_t32" style="position:absolute;margin-left:188.5pt;margin-top:17.9pt;width:42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t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suRxOsV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"/>
            </w:pict>
          </mc:Fallback>
        </mc:AlternateContent>
      </w:r>
    </w:p>
    <w:p w:rsidR="007E0D28" w:rsidRDefault="00842871">
      <w:bookmarkStart w:id="0" w:name="_GoBack"/>
      <w:bookmarkEnd w:id="0"/>
    </w:p>
    <w:sectPr w:rsidR="007E0D28" w:rsidSect="00CD16B2">
      <w:headerReference w:type="default" r:id="rId4"/>
      <w:pgSz w:w="16840" w:h="11900" w:orient="landscape" w:code="9"/>
      <w:pgMar w:top="1134" w:right="1134" w:bottom="1134" w:left="1418" w:header="340" w:footer="0" w:gutter="0"/>
      <w:pgNumType w:start="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B2" w:rsidRDefault="00842871">
    <w:pPr>
      <w:pStyle w:val="Header"/>
      <w:jc w:val="center"/>
    </w:pPr>
    <w:r>
      <w:fldChar w:fldCharType="begin"/>
    </w:r>
    <w:r>
      <w:instrText xml:space="preserve"> PAGE   \* MERGEFORMAT </w:instrText>
    </w:r>
    <w:r>
      <w:fldChar w:fldCharType="separate"/>
    </w:r>
    <w:r>
      <w:rPr>
        <w:noProof/>
      </w:rPr>
      <w:t>8</w:t>
    </w:r>
    <w:r>
      <w:rPr>
        <w:noProof/>
      </w:rPr>
      <w:fldChar w:fldCharType="end"/>
    </w:r>
  </w:p>
  <w:p w:rsidR="00CD16B2" w:rsidRPr="00CD16B2" w:rsidRDefault="00842871" w:rsidP="00CD1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71"/>
    <w:rsid w:val="005229BA"/>
    <w:rsid w:val="00842871"/>
    <w:rsid w:val="0098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B3E73-3039-412A-84FB-D2C4D50A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87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4287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2021-07-26T03:09:00Z</dcterms:created>
  <dcterms:modified xsi:type="dcterms:W3CDTF">2021-07-26T03:09:00Z</dcterms:modified>
</cp:coreProperties>
</file>